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6B1" w:rsidRPr="00FD1570" w:rsidRDefault="001B0A4D">
      <w:pPr>
        <w:pStyle w:val="MessageHeaderFirst"/>
        <w:rPr>
          <w:rFonts w:asciiTheme="minorHAnsi" w:hAnsiTheme="minorHAnsi" w:cstheme="minorHAnsi"/>
          <w:sz w:val="24"/>
          <w:szCs w:val="24"/>
        </w:rPr>
      </w:pPr>
      <w:r w:rsidRPr="00FD1570">
        <w:rPr>
          <w:rStyle w:val="MessageHeaderLabel"/>
          <w:rFonts w:asciiTheme="minorHAnsi" w:hAnsiTheme="minorHAnsi" w:cstheme="minorHAnsi"/>
          <w:sz w:val="24"/>
          <w:szCs w:val="24"/>
        </w:rPr>
        <w:t>to:</w:t>
      </w:r>
      <w:r w:rsidRPr="00FD1570">
        <w:rPr>
          <w:rFonts w:asciiTheme="minorHAnsi" w:hAnsiTheme="minorHAnsi" w:cstheme="minorHAnsi"/>
          <w:sz w:val="24"/>
          <w:szCs w:val="24"/>
        </w:rPr>
        <w:tab/>
      </w:r>
    </w:p>
    <w:p w:rsidR="000A46B1" w:rsidRPr="00FD1570" w:rsidRDefault="001B0A4D">
      <w:pPr>
        <w:pStyle w:val="MessageHeader"/>
        <w:rPr>
          <w:rFonts w:asciiTheme="minorHAnsi" w:hAnsiTheme="minorHAnsi" w:cstheme="minorHAnsi"/>
          <w:sz w:val="24"/>
          <w:szCs w:val="24"/>
        </w:rPr>
      </w:pPr>
      <w:r w:rsidRPr="00FD1570">
        <w:rPr>
          <w:rStyle w:val="MessageHeaderLabel"/>
          <w:rFonts w:asciiTheme="minorHAnsi" w:hAnsiTheme="minorHAnsi" w:cstheme="minorHAnsi"/>
          <w:sz w:val="24"/>
          <w:szCs w:val="24"/>
        </w:rPr>
        <w:t>from:</w:t>
      </w:r>
      <w:r w:rsidRPr="00FD1570">
        <w:rPr>
          <w:rFonts w:asciiTheme="minorHAnsi" w:hAnsiTheme="minorHAnsi" w:cstheme="minorHAnsi"/>
          <w:sz w:val="24"/>
          <w:szCs w:val="24"/>
        </w:rPr>
        <w:tab/>
      </w:r>
    </w:p>
    <w:p w:rsidR="000A46B1" w:rsidRPr="00FD1570" w:rsidRDefault="001B0A4D">
      <w:pPr>
        <w:pStyle w:val="MessageHeader"/>
        <w:rPr>
          <w:rFonts w:asciiTheme="minorHAnsi" w:hAnsiTheme="minorHAnsi" w:cstheme="minorHAnsi"/>
          <w:sz w:val="24"/>
          <w:szCs w:val="24"/>
        </w:rPr>
      </w:pPr>
      <w:r w:rsidRPr="00FD1570">
        <w:rPr>
          <w:rStyle w:val="MessageHeaderLabel"/>
          <w:rFonts w:asciiTheme="minorHAnsi" w:hAnsiTheme="minorHAnsi" w:cstheme="minorHAnsi"/>
          <w:sz w:val="24"/>
          <w:szCs w:val="24"/>
        </w:rPr>
        <w:t>subject:</w:t>
      </w:r>
      <w:r w:rsidRPr="00FD1570">
        <w:rPr>
          <w:rFonts w:asciiTheme="minorHAnsi" w:hAnsiTheme="minorHAnsi" w:cstheme="minorHAnsi"/>
          <w:sz w:val="24"/>
          <w:szCs w:val="24"/>
        </w:rPr>
        <w:tab/>
      </w:r>
      <w:r w:rsidR="002B0499" w:rsidRPr="00FD1570">
        <w:rPr>
          <w:rFonts w:asciiTheme="minorHAnsi" w:hAnsiTheme="minorHAnsi" w:cstheme="minorHAnsi"/>
          <w:sz w:val="24"/>
          <w:szCs w:val="24"/>
        </w:rPr>
        <w:t xml:space="preserve">[     ] </w:t>
      </w:r>
      <w:r w:rsidR="002C175F" w:rsidRPr="00FD1570">
        <w:rPr>
          <w:rFonts w:asciiTheme="minorHAnsi" w:hAnsiTheme="minorHAnsi" w:cstheme="minorHAnsi"/>
          <w:sz w:val="24"/>
          <w:szCs w:val="24"/>
        </w:rPr>
        <w:t>Annual Performance Evaluation</w:t>
      </w:r>
    </w:p>
    <w:p w:rsidR="000A46B1" w:rsidRPr="00FD1570" w:rsidRDefault="001B0A4D" w:rsidP="002C175F">
      <w:pPr>
        <w:pStyle w:val="MessageHeader"/>
        <w:rPr>
          <w:rFonts w:asciiTheme="minorHAnsi" w:hAnsiTheme="minorHAnsi" w:cstheme="minorHAnsi"/>
          <w:sz w:val="24"/>
          <w:szCs w:val="24"/>
        </w:rPr>
      </w:pPr>
      <w:r w:rsidRPr="00FD1570">
        <w:rPr>
          <w:rStyle w:val="MessageHeaderLabel"/>
          <w:rFonts w:asciiTheme="minorHAnsi" w:hAnsiTheme="minorHAnsi" w:cstheme="minorHAnsi"/>
          <w:sz w:val="24"/>
          <w:szCs w:val="24"/>
        </w:rPr>
        <w:t>date:</w:t>
      </w:r>
      <w:r w:rsidRPr="00FD1570">
        <w:rPr>
          <w:rFonts w:asciiTheme="minorHAnsi" w:hAnsiTheme="minorHAnsi" w:cstheme="minorHAnsi"/>
          <w:sz w:val="24"/>
          <w:szCs w:val="24"/>
        </w:rPr>
        <w:tab/>
      </w:r>
    </w:p>
    <w:p w:rsidR="00A003E4" w:rsidRPr="00FD1570" w:rsidRDefault="00580879" w:rsidP="00C50F71">
      <w:pPr>
        <w:rPr>
          <w:rFonts w:asciiTheme="minorHAnsi" w:hAnsiTheme="minorHAnsi" w:cstheme="minorHAnsi"/>
          <w:sz w:val="24"/>
          <w:szCs w:val="24"/>
        </w:rPr>
      </w:pPr>
      <w:r w:rsidRPr="00FD1570">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7D6B2B85" wp14:editId="13717864">
                <wp:simplePos x="0" y="0"/>
                <wp:positionH relativeFrom="column">
                  <wp:posOffset>28575</wp:posOffset>
                </wp:positionH>
                <wp:positionV relativeFrom="paragraph">
                  <wp:posOffset>157480</wp:posOffset>
                </wp:positionV>
                <wp:extent cx="5486400" cy="0"/>
                <wp:effectExtent l="0" t="0" r="19050" b="1905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972CBA" id="_x0000_t32" coordsize="21600,21600" o:spt="32" o:oned="t" path="m,l21600,21600e" filled="f">
                <v:path arrowok="t" fillok="f" o:connecttype="none"/>
                <o:lock v:ext="edit" shapetype="t"/>
              </v:shapetype>
              <v:shape id="AutoShape 2" o:spid="_x0000_s1026" type="#_x0000_t32" style="position:absolute;margin-left:2.25pt;margin-top:12.4pt;width:6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">
                <w10:wrap type="topAndBottom"/>
              </v:shape>
            </w:pict>
          </mc:Fallback>
        </mc:AlternateContent>
      </w:r>
      <w:r w:rsidRPr="00FD1570">
        <w:rPr>
          <w:rFonts w:asciiTheme="minorHAnsi" w:hAnsiTheme="minorHAnsi" w:cstheme="minorHAnsi"/>
          <w:sz w:val="24"/>
          <w:szCs w:val="24"/>
        </w:rPr>
        <w:t>This memo is to provide written feedback on your 20</w:t>
      </w:r>
      <w:r w:rsidR="00BF4CCA" w:rsidRPr="00FD1570">
        <w:rPr>
          <w:rFonts w:asciiTheme="minorHAnsi" w:hAnsiTheme="minorHAnsi" w:cstheme="minorHAnsi"/>
          <w:sz w:val="24"/>
          <w:szCs w:val="24"/>
        </w:rPr>
        <w:t>xx</w:t>
      </w:r>
      <w:r w:rsidRPr="00FD1570">
        <w:rPr>
          <w:rFonts w:asciiTheme="minorHAnsi" w:hAnsiTheme="minorHAnsi" w:cstheme="minorHAnsi"/>
          <w:sz w:val="24"/>
          <w:szCs w:val="24"/>
        </w:rPr>
        <w:t xml:space="preserve"> performance. </w:t>
      </w:r>
      <w:r w:rsidR="0098096E" w:rsidRPr="00FD1570">
        <w:rPr>
          <w:rFonts w:asciiTheme="minorHAnsi" w:hAnsiTheme="minorHAnsi" w:cstheme="minorHAnsi"/>
          <w:sz w:val="24"/>
          <w:szCs w:val="24"/>
        </w:rPr>
        <w:t>My c</w:t>
      </w:r>
      <w:r w:rsidRPr="00FD1570">
        <w:rPr>
          <w:rFonts w:asciiTheme="minorHAnsi" w:hAnsiTheme="minorHAnsi" w:cstheme="minorHAnsi"/>
          <w:sz w:val="24"/>
          <w:szCs w:val="24"/>
        </w:rPr>
        <w:t>omments pertain to teaching, research</w:t>
      </w:r>
      <w:r w:rsidR="00B14E7E" w:rsidRPr="00FD1570">
        <w:rPr>
          <w:rFonts w:asciiTheme="minorHAnsi" w:hAnsiTheme="minorHAnsi" w:cstheme="minorHAnsi"/>
          <w:sz w:val="24"/>
          <w:szCs w:val="24"/>
        </w:rPr>
        <w:t>,</w:t>
      </w:r>
      <w:r w:rsidRPr="00FD1570">
        <w:rPr>
          <w:rFonts w:asciiTheme="minorHAnsi" w:hAnsiTheme="minorHAnsi" w:cstheme="minorHAnsi"/>
          <w:sz w:val="24"/>
          <w:szCs w:val="24"/>
        </w:rPr>
        <w:t xml:space="preserve"> and service</w:t>
      </w:r>
      <w:r w:rsidR="00BF4CCA" w:rsidRPr="00FD1570">
        <w:rPr>
          <w:rFonts w:asciiTheme="minorHAnsi" w:hAnsiTheme="minorHAnsi" w:cstheme="minorHAnsi"/>
          <w:sz w:val="24"/>
          <w:szCs w:val="24"/>
        </w:rPr>
        <w:t xml:space="preserve"> and are based on the information you provided in your Annual Faculty Report of Activities </w:t>
      </w:r>
    </w:p>
    <w:p w:rsidR="00580879" w:rsidRPr="00FD1570" w:rsidRDefault="00580879" w:rsidP="00C50F71">
      <w:pPr>
        <w:rPr>
          <w:rFonts w:asciiTheme="minorHAnsi" w:hAnsiTheme="minorHAnsi" w:cstheme="minorHAnsi"/>
          <w:b/>
          <w:sz w:val="24"/>
          <w:szCs w:val="24"/>
        </w:rPr>
      </w:pPr>
      <w:r w:rsidRPr="00FD1570">
        <w:rPr>
          <w:rFonts w:asciiTheme="minorHAnsi" w:hAnsiTheme="minorHAnsi" w:cstheme="minorHAnsi"/>
          <w:noProof/>
          <w:sz w:val="24"/>
          <w:szCs w:val="24"/>
        </w:rPr>
        <mc:AlternateContent>
          <mc:Choice Requires="wps">
            <w:drawing>
              <wp:anchor distT="0" distB="0" distL="114300" distR="114300" simplePos="0" relativeHeight="251660288" behindDoc="0" locked="0" layoutInCell="1" allowOverlap="1" wp14:anchorId="38D95BB9" wp14:editId="05A099A8">
                <wp:simplePos x="0" y="0"/>
                <wp:positionH relativeFrom="column">
                  <wp:posOffset>28575</wp:posOffset>
                </wp:positionH>
                <wp:positionV relativeFrom="paragraph">
                  <wp:posOffset>19050</wp:posOffset>
                </wp:positionV>
                <wp:extent cx="548640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84C52" id="AutoShape 3" o:spid="_x0000_s1026" type="#_x0000_t32" style="position:absolute;margin-left:2.25pt;margin-top:1.5pt;width:6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A/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"/>
            </w:pict>
          </mc:Fallback>
        </mc:AlternateContent>
      </w:r>
    </w:p>
    <w:p w:rsidR="00580879" w:rsidRPr="00FD1570" w:rsidRDefault="00580879" w:rsidP="00580879">
      <w:pPr>
        <w:pStyle w:val="BodyText"/>
        <w:spacing w:after="0"/>
        <w:ind w:firstLine="0"/>
        <w:jc w:val="left"/>
        <w:rPr>
          <w:rFonts w:asciiTheme="minorHAnsi" w:hAnsiTheme="minorHAnsi" w:cstheme="minorHAnsi"/>
          <w:b/>
          <w:sz w:val="28"/>
          <w:szCs w:val="28"/>
        </w:rPr>
      </w:pPr>
      <w:r w:rsidRPr="00FD1570">
        <w:rPr>
          <w:rFonts w:asciiTheme="minorHAnsi" w:hAnsiTheme="minorHAnsi" w:cstheme="minorHAnsi"/>
          <w:b/>
          <w:sz w:val="28"/>
          <w:szCs w:val="28"/>
        </w:rPr>
        <w:t>TEACHING</w:t>
      </w:r>
      <w:r w:rsidR="00916CA0" w:rsidRPr="00FD1570">
        <w:rPr>
          <w:rFonts w:asciiTheme="minorHAnsi" w:hAnsiTheme="minorHAnsi" w:cstheme="minorHAnsi"/>
          <w:b/>
          <w:sz w:val="28"/>
          <w:szCs w:val="28"/>
        </w:rPr>
        <w:t xml:space="preserve"> [</w:t>
      </w:r>
      <w:proofErr w:type="gramStart"/>
      <w:r w:rsidR="00916CA0" w:rsidRPr="00FD1570">
        <w:rPr>
          <w:rFonts w:asciiTheme="minorHAnsi" w:hAnsiTheme="minorHAnsi" w:cstheme="minorHAnsi"/>
          <w:b/>
          <w:sz w:val="28"/>
          <w:szCs w:val="28"/>
        </w:rPr>
        <w:t>Spring</w:t>
      </w:r>
      <w:proofErr w:type="gramEnd"/>
      <w:r w:rsidR="00916CA0" w:rsidRPr="00FD1570">
        <w:rPr>
          <w:rFonts w:asciiTheme="minorHAnsi" w:hAnsiTheme="minorHAnsi" w:cstheme="minorHAnsi"/>
          <w:b/>
          <w:sz w:val="28"/>
          <w:szCs w:val="28"/>
        </w:rPr>
        <w:t xml:space="preserve"> </w:t>
      </w:r>
      <w:r w:rsidR="00BF4CCA" w:rsidRPr="00FD1570">
        <w:rPr>
          <w:rFonts w:asciiTheme="minorHAnsi" w:hAnsiTheme="minorHAnsi" w:cstheme="minorHAnsi"/>
          <w:b/>
          <w:sz w:val="28"/>
          <w:szCs w:val="28"/>
        </w:rPr>
        <w:t>xx</w:t>
      </w:r>
      <w:r w:rsidR="00916CA0" w:rsidRPr="00FD1570">
        <w:rPr>
          <w:rFonts w:asciiTheme="minorHAnsi" w:hAnsiTheme="minorHAnsi" w:cstheme="minorHAnsi"/>
          <w:b/>
          <w:sz w:val="28"/>
          <w:szCs w:val="28"/>
        </w:rPr>
        <w:t xml:space="preserve">% / Fall </w:t>
      </w:r>
      <w:r w:rsidR="00BF4CCA" w:rsidRPr="00FD1570">
        <w:rPr>
          <w:rFonts w:asciiTheme="minorHAnsi" w:hAnsiTheme="minorHAnsi" w:cstheme="minorHAnsi"/>
          <w:b/>
          <w:sz w:val="28"/>
          <w:szCs w:val="28"/>
        </w:rPr>
        <w:t>xx</w:t>
      </w:r>
      <w:r w:rsidR="00916CA0" w:rsidRPr="00FD1570">
        <w:rPr>
          <w:rFonts w:asciiTheme="minorHAnsi" w:hAnsiTheme="minorHAnsi" w:cstheme="minorHAnsi"/>
          <w:b/>
          <w:sz w:val="28"/>
          <w:szCs w:val="28"/>
        </w:rPr>
        <w:t>%]</w:t>
      </w:r>
    </w:p>
    <w:p w:rsidR="00416C14" w:rsidRPr="00FD1570" w:rsidRDefault="00416C14" w:rsidP="00580879">
      <w:pPr>
        <w:pStyle w:val="BodyText"/>
        <w:spacing w:after="0"/>
        <w:ind w:firstLine="0"/>
        <w:jc w:val="left"/>
        <w:rPr>
          <w:rFonts w:asciiTheme="minorHAnsi" w:hAnsiTheme="minorHAnsi" w:cstheme="minorHAnsi"/>
          <w:b/>
          <w:sz w:val="28"/>
          <w:szCs w:val="24"/>
        </w:rPr>
      </w:pPr>
    </w:p>
    <w:tbl>
      <w:tblPr>
        <w:tblStyle w:val="TableGrid"/>
        <w:tblW w:w="9729" w:type="dxa"/>
        <w:jc w:val="center"/>
        <w:tblCellMar>
          <w:left w:w="115" w:type="dxa"/>
          <w:right w:w="115" w:type="dxa"/>
        </w:tblCellMar>
        <w:tblLook w:val="04A0" w:firstRow="1" w:lastRow="0" w:firstColumn="1" w:lastColumn="0" w:noHBand="0" w:noVBand="1"/>
      </w:tblPr>
      <w:tblGrid>
        <w:gridCol w:w="943"/>
        <w:gridCol w:w="1099"/>
        <w:gridCol w:w="892"/>
        <w:gridCol w:w="1075"/>
        <w:gridCol w:w="806"/>
        <w:gridCol w:w="826"/>
        <w:gridCol w:w="1937"/>
        <w:gridCol w:w="1147"/>
        <w:gridCol w:w="454"/>
        <w:gridCol w:w="550"/>
      </w:tblGrid>
      <w:tr w:rsidR="007E426C" w:rsidRPr="00FD1570" w:rsidTr="007E426C">
        <w:trPr>
          <w:trHeight w:val="312"/>
          <w:jc w:val="center"/>
        </w:trPr>
        <w:tc>
          <w:tcPr>
            <w:tcW w:w="943" w:type="dxa"/>
            <w:vAlign w:val="center"/>
          </w:tcPr>
          <w:p w:rsidR="007E426C" w:rsidRPr="00FD1570" w:rsidRDefault="007E426C" w:rsidP="006857B9">
            <w:pPr>
              <w:pStyle w:val="BodyText"/>
              <w:spacing w:after="0" w:line="240" w:lineRule="auto"/>
              <w:ind w:firstLine="0"/>
              <w:jc w:val="center"/>
              <w:rPr>
                <w:rFonts w:asciiTheme="minorHAnsi" w:hAnsiTheme="minorHAnsi" w:cstheme="minorHAnsi"/>
                <w:b/>
                <w:sz w:val="18"/>
                <w:szCs w:val="18"/>
              </w:rPr>
            </w:pPr>
            <w:r w:rsidRPr="00FD1570">
              <w:rPr>
                <w:rFonts w:asciiTheme="minorHAnsi" w:hAnsiTheme="minorHAnsi" w:cstheme="minorHAnsi"/>
                <w:b/>
                <w:sz w:val="18"/>
                <w:szCs w:val="18"/>
              </w:rPr>
              <w:t>Semester</w:t>
            </w:r>
          </w:p>
        </w:tc>
        <w:tc>
          <w:tcPr>
            <w:tcW w:w="1099" w:type="dxa"/>
            <w:vAlign w:val="center"/>
          </w:tcPr>
          <w:p w:rsidR="007E426C" w:rsidRPr="00FD1570" w:rsidRDefault="007E426C" w:rsidP="00096182">
            <w:pPr>
              <w:pStyle w:val="BodyText"/>
              <w:spacing w:after="0" w:line="240" w:lineRule="auto"/>
              <w:ind w:firstLine="0"/>
              <w:jc w:val="center"/>
              <w:rPr>
                <w:rFonts w:asciiTheme="minorHAnsi" w:hAnsiTheme="minorHAnsi" w:cstheme="minorHAnsi"/>
                <w:b/>
                <w:sz w:val="18"/>
                <w:szCs w:val="18"/>
              </w:rPr>
            </w:pPr>
            <w:r w:rsidRPr="00FD1570">
              <w:rPr>
                <w:rFonts w:asciiTheme="minorHAnsi" w:hAnsiTheme="minorHAnsi" w:cstheme="minorHAnsi"/>
                <w:b/>
                <w:sz w:val="18"/>
                <w:szCs w:val="18"/>
              </w:rPr>
              <w:t>Description</w:t>
            </w:r>
          </w:p>
        </w:tc>
        <w:tc>
          <w:tcPr>
            <w:tcW w:w="892" w:type="dxa"/>
            <w:vAlign w:val="center"/>
          </w:tcPr>
          <w:p w:rsidR="007E426C" w:rsidRPr="00FD1570" w:rsidRDefault="007E426C" w:rsidP="007E426C">
            <w:pPr>
              <w:pStyle w:val="BodyText"/>
              <w:spacing w:after="0" w:line="240" w:lineRule="auto"/>
              <w:ind w:firstLine="0"/>
              <w:rPr>
                <w:rFonts w:asciiTheme="minorHAnsi" w:hAnsiTheme="minorHAnsi" w:cstheme="minorHAnsi"/>
                <w:b/>
                <w:sz w:val="18"/>
                <w:szCs w:val="18"/>
              </w:rPr>
            </w:pPr>
            <w:r w:rsidRPr="00FD1570">
              <w:rPr>
                <w:rFonts w:asciiTheme="minorHAnsi" w:hAnsiTheme="minorHAnsi" w:cstheme="minorHAnsi"/>
                <w:b/>
                <w:sz w:val="18"/>
                <w:szCs w:val="18"/>
              </w:rPr>
              <w:t>Number Enrolled</w:t>
            </w:r>
          </w:p>
        </w:tc>
        <w:tc>
          <w:tcPr>
            <w:tcW w:w="1075" w:type="dxa"/>
            <w:vAlign w:val="center"/>
          </w:tcPr>
          <w:p w:rsidR="007E426C" w:rsidRPr="00FD1570" w:rsidRDefault="007E426C" w:rsidP="006857B9">
            <w:pPr>
              <w:pStyle w:val="BodyText"/>
              <w:spacing w:after="0" w:line="240" w:lineRule="auto"/>
              <w:ind w:firstLine="0"/>
              <w:jc w:val="center"/>
              <w:rPr>
                <w:rFonts w:asciiTheme="minorHAnsi" w:hAnsiTheme="minorHAnsi" w:cstheme="minorHAnsi"/>
                <w:b/>
                <w:sz w:val="18"/>
                <w:szCs w:val="18"/>
              </w:rPr>
            </w:pPr>
            <w:r w:rsidRPr="00FD1570">
              <w:rPr>
                <w:rFonts w:asciiTheme="minorHAnsi" w:hAnsiTheme="minorHAnsi" w:cstheme="minorHAnsi"/>
                <w:b/>
                <w:sz w:val="18"/>
                <w:szCs w:val="18"/>
              </w:rPr>
              <w:t>Required / Elective</w:t>
            </w:r>
          </w:p>
        </w:tc>
        <w:tc>
          <w:tcPr>
            <w:tcW w:w="806" w:type="dxa"/>
            <w:vAlign w:val="center"/>
          </w:tcPr>
          <w:p w:rsidR="007E426C" w:rsidRPr="00FD1570" w:rsidRDefault="007E426C" w:rsidP="00096182">
            <w:pPr>
              <w:pStyle w:val="BodyText"/>
              <w:spacing w:after="0" w:line="240" w:lineRule="auto"/>
              <w:ind w:firstLine="0"/>
              <w:jc w:val="center"/>
              <w:rPr>
                <w:rFonts w:asciiTheme="minorHAnsi" w:hAnsiTheme="minorHAnsi" w:cstheme="minorHAnsi"/>
                <w:b/>
                <w:sz w:val="18"/>
                <w:szCs w:val="18"/>
              </w:rPr>
            </w:pPr>
            <w:r w:rsidRPr="00FD1570">
              <w:rPr>
                <w:rFonts w:asciiTheme="minorHAnsi" w:hAnsiTheme="minorHAnsi" w:cstheme="minorHAnsi"/>
                <w:b/>
                <w:sz w:val="18"/>
                <w:szCs w:val="18"/>
              </w:rPr>
              <w:t>Credit Hours</w:t>
            </w:r>
          </w:p>
        </w:tc>
        <w:tc>
          <w:tcPr>
            <w:tcW w:w="826" w:type="dxa"/>
            <w:vAlign w:val="center"/>
          </w:tcPr>
          <w:p w:rsidR="007E426C" w:rsidRPr="00FD1570" w:rsidRDefault="007E426C" w:rsidP="006857B9">
            <w:pPr>
              <w:pStyle w:val="BodyText"/>
              <w:spacing w:after="0" w:line="240" w:lineRule="auto"/>
              <w:ind w:firstLine="0"/>
              <w:jc w:val="center"/>
              <w:rPr>
                <w:rFonts w:asciiTheme="minorHAnsi" w:hAnsiTheme="minorHAnsi" w:cstheme="minorHAnsi"/>
                <w:b/>
                <w:sz w:val="18"/>
                <w:szCs w:val="18"/>
              </w:rPr>
            </w:pPr>
            <w:r w:rsidRPr="00FD1570">
              <w:rPr>
                <w:rFonts w:asciiTheme="minorHAnsi" w:hAnsiTheme="minorHAnsi" w:cstheme="minorHAnsi"/>
                <w:b/>
                <w:sz w:val="18"/>
                <w:szCs w:val="18"/>
              </w:rPr>
              <w:t>Campus</w:t>
            </w:r>
          </w:p>
        </w:tc>
        <w:tc>
          <w:tcPr>
            <w:tcW w:w="1937" w:type="dxa"/>
            <w:vAlign w:val="center"/>
          </w:tcPr>
          <w:p w:rsidR="007E426C" w:rsidRPr="00FD1570" w:rsidRDefault="007E426C" w:rsidP="007E426C">
            <w:pPr>
              <w:pStyle w:val="BodyText"/>
              <w:spacing w:after="0" w:line="240" w:lineRule="auto"/>
              <w:ind w:firstLine="0"/>
              <w:jc w:val="center"/>
              <w:rPr>
                <w:rFonts w:asciiTheme="minorHAnsi" w:hAnsiTheme="minorHAnsi" w:cstheme="minorHAnsi"/>
                <w:b/>
                <w:sz w:val="18"/>
                <w:szCs w:val="18"/>
              </w:rPr>
            </w:pPr>
            <w:r w:rsidRPr="00FD1570">
              <w:rPr>
                <w:rFonts w:asciiTheme="minorHAnsi" w:hAnsiTheme="minorHAnsi" w:cstheme="minorHAnsi"/>
                <w:b/>
                <w:sz w:val="18"/>
                <w:szCs w:val="18"/>
              </w:rPr>
              <w:t>Student Evaluations / Number Responding</w:t>
            </w:r>
          </w:p>
        </w:tc>
        <w:tc>
          <w:tcPr>
            <w:tcW w:w="1147" w:type="dxa"/>
          </w:tcPr>
          <w:p w:rsidR="007E426C" w:rsidRPr="00FD1570" w:rsidRDefault="007E426C" w:rsidP="007E426C">
            <w:pPr>
              <w:pStyle w:val="BodyText"/>
              <w:spacing w:after="0" w:line="240" w:lineRule="auto"/>
              <w:ind w:firstLine="0"/>
              <w:jc w:val="center"/>
              <w:rPr>
                <w:rFonts w:asciiTheme="minorHAnsi" w:hAnsiTheme="minorHAnsi" w:cstheme="minorHAnsi"/>
                <w:b/>
                <w:sz w:val="18"/>
                <w:szCs w:val="18"/>
              </w:rPr>
            </w:pPr>
            <w:r w:rsidRPr="00FD1570">
              <w:rPr>
                <w:rFonts w:asciiTheme="minorHAnsi" w:hAnsiTheme="minorHAnsi" w:cstheme="minorHAnsi"/>
                <w:b/>
                <w:sz w:val="18"/>
                <w:szCs w:val="18"/>
              </w:rPr>
              <w:t>Department Mean</w:t>
            </w:r>
            <w:r w:rsidR="00FD1570" w:rsidRPr="00FD1570">
              <w:rPr>
                <w:rFonts w:asciiTheme="minorHAnsi" w:hAnsiTheme="minorHAnsi" w:cstheme="minorHAnsi"/>
                <w:b/>
                <w:sz w:val="18"/>
                <w:szCs w:val="18"/>
              </w:rPr>
              <w:t>*</w:t>
            </w:r>
          </w:p>
        </w:tc>
        <w:tc>
          <w:tcPr>
            <w:tcW w:w="454" w:type="dxa"/>
          </w:tcPr>
          <w:p w:rsidR="007E426C" w:rsidRPr="00FD1570" w:rsidRDefault="00167E16" w:rsidP="00167E16">
            <w:pPr>
              <w:pStyle w:val="BodyText"/>
              <w:spacing w:after="0" w:line="240" w:lineRule="auto"/>
              <w:ind w:firstLine="0"/>
              <w:jc w:val="center"/>
              <w:rPr>
                <w:rFonts w:asciiTheme="minorHAnsi" w:hAnsiTheme="minorHAnsi" w:cstheme="minorHAnsi"/>
                <w:b/>
                <w:sz w:val="18"/>
                <w:szCs w:val="18"/>
              </w:rPr>
            </w:pPr>
            <w:r w:rsidRPr="00FD1570">
              <w:rPr>
                <w:rFonts w:asciiTheme="minorHAnsi" w:hAnsiTheme="minorHAnsi" w:cstheme="minorHAnsi"/>
                <w:b/>
                <w:sz w:val="18"/>
                <w:szCs w:val="18"/>
              </w:rPr>
              <w:t>T</w:t>
            </w:r>
            <w:r w:rsidR="007E426C" w:rsidRPr="00FD1570">
              <w:rPr>
                <w:rFonts w:asciiTheme="minorHAnsi" w:hAnsiTheme="minorHAnsi" w:cstheme="minorHAnsi"/>
                <w:b/>
                <w:sz w:val="18"/>
                <w:szCs w:val="18"/>
              </w:rPr>
              <w:t>A</w:t>
            </w:r>
          </w:p>
        </w:tc>
        <w:tc>
          <w:tcPr>
            <w:tcW w:w="550" w:type="dxa"/>
          </w:tcPr>
          <w:p w:rsidR="007E426C" w:rsidRPr="00FD1570" w:rsidRDefault="007E426C" w:rsidP="007E426C">
            <w:pPr>
              <w:pStyle w:val="BodyText"/>
              <w:spacing w:after="0" w:line="240" w:lineRule="auto"/>
              <w:ind w:firstLine="0"/>
              <w:jc w:val="center"/>
              <w:rPr>
                <w:rFonts w:asciiTheme="minorHAnsi" w:hAnsiTheme="minorHAnsi" w:cstheme="minorHAnsi"/>
                <w:b/>
                <w:sz w:val="18"/>
                <w:szCs w:val="18"/>
              </w:rPr>
            </w:pPr>
            <w:r w:rsidRPr="00FD1570">
              <w:rPr>
                <w:rFonts w:asciiTheme="minorHAnsi" w:hAnsiTheme="minorHAnsi" w:cstheme="minorHAnsi"/>
                <w:b/>
                <w:sz w:val="18"/>
                <w:szCs w:val="18"/>
              </w:rPr>
              <w:t>GPA</w:t>
            </w:r>
          </w:p>
        </w:tc>
      </w:tr>
      <w:tr w:rsidR="007E426C" w:rsidRPr="00FD1570" w:rsidTr="007E426C">
        <w:trPr>
          <w:trHeight w:val="312"/>
          <w:jc w:val="center"/>
        </w:trPr>
        <w:tc>
          <w:tcPr>
            <w:tcW w:w="943" w:type="dxa"/>
            <w:vAlign w:val="center"/>
          </w:tcPr>
          <w:p w:rsidR="007E426C" w:rsidRPr="00FD1570" w:rsidRDefault="007E426C" w:rsidP="00F839A4">
            <w:pPr>
              <w:pStyle w:val="BodyText"/>
              <w:spacing w:after="0" w:line="240" w:lineRule="auto"/>
              <w:ind w:firstLine="0"/>
              <w:jc w:val="center"/>
              <w:rPr>
                <w:rFonts w:asciiTheme="minorHAnsi" w:hAnsiTheme="minorHAnsi" w:cstheme="minorHAnsi"/>
                <w:sz w:val="18"/>
                <w:szCs w:val="18"/>
              </w:rPr>
            </w:pPr>
          </w:p>
        </w:tc>
        <w:tc>
          <w:tcPr>
            <w:tcW w:w="1099" w:type="dxa"/>
            <w:vAlign w:val="center"/>
          </w:tcPr>
          <w:p w:rsidR="007E426C" w:rsidRPr="00FD1570" w:rsidRDefault="007E426C" w:rsidP="00214AE7">
            <w:pPr>
              <w:jc w:val="center"/>
              <w:rPr>
                <w:rFonts w:asciiTheme="minorHAnsi" w:hAnsiTheme="minorHAnsi" w:cstheme="minorHAnsi"/>
                <w:color w:val="000000"/>
                <w:sz w:val="18"/>
                <w:szCs w:val="18"/>
              </w:rPr>
            </w:pPr>
          </w:p>
        </w:tc>
        <w:tc>
          <w:tcPr>
            <w:tcW w:w="892" w:type="dxa"/>
            <w:vAlign w:val="center"/>
          </w:tcPr>
          <w:p w:rsidR="007E426C" w:rsidRPr="00FD1570" w:rsidRDefault="007E426C" w:rsidP="00214AE7">
            <w:pPr>
              <w:jc w:val="center"/>
              <w:rPr>
                <w:rFonts w:asciiTheme="minorHAnsi" w:hAnsiTheme="minorHAnsi" w:cstheme="minorHAnsi"/>
                <w:color w:val="000000"/>
                <w:sz w:val="18"/>
                <w:szCs w:val="18"/>
              </w:rPr>
            </w:pPr>
          </w:p>
        </w:tc>
        <w:tc>
          <w:tcPr>
            <w:tcW w:w="1075" w:type="dxa"/>
            <w:vAlign w:val="center"/>
          </w:tcPr>
          <w:p w:rsidR="007E426C" w:rsidRPr="00FD1570" w:rsidRDefault="007E426C" w:rsidP="00214AE7">
            <w:pPr>
              <w:jc w:val="center"/>
              <w:rPr>
                <w:rFonts w:asciiTheme="minorHAnsi" w:hAnsiTheme="minorHAnsi" w:cstheme="minorHAnsi"/>
                <w:color w:val="000000"/>
                <w:sz w:val="18"/>
                <w:szCs w:val="18"/>
              </w:rPr>
            </w:pPr>
          </w:p>
        </w:tc>
        <w:tc>
          <w:tcPr>
            <w:tcW w:w="806" w:type="dxa"/>
            <w:vAlign w:val="center"/>
          </w:tcPr>
          <w:p w:rsidR="007E426C" w:rsidRPr="00FD1570" w:rsidRDefault="007E426C" w:rsidP="00214AE7">
            <w:pPr>
              <w:jc w:val="center"/>
              <w:rPr>
                <w:rFonts w:asciiTheme="minorHAnsi" w:hAnsiTheme="minorHAnsi" w:cstheme="minorHAnsi"/>
                <w:color w:val="000000"/>
                <w:sz w:val="18"/>
                <w:szCs w:val="18"/>
              </w:rPr>
            </w:pPr>
          </w:p>
        </w:tc>
        <w:tc>
          <w:tcPr>
            <w:tcW w:w="826" w:type="dxa"/>
            <w:vAlign w:val="center"/>
          </w:tcPr>
          <w:p w:rsidR="007E426C" w:rsidRPr="00FD1570" w:rsidRDefault="007E426C" w:rsidP="00214AE7">
            <w:pPr>
              <w:jc w:val="center"/>
              <w:rPr>
                <w:rFonts w:asciiTheme="minorHAnsi" w:hAnsiTheme="minorHAnsi" w:cstheme="minorHAnsi"/>
                <w:color w:val="000000"/>
                <w:sz w:val="18"/>
                <w:szCs w:val="18"/>
              </w:rPr>
            </w:pPr>
          </w:p>
        </w:tc>
        <w:tc>
          <w:tcPr>
            <w:tcW w:w="1937" w:type="dxa"/>
            <w:vAlign w:val="center"/>
          </w:tcPr>
          <w:p w:rsidR="007E426C" w:rsidRPr="00FD1570" w:rsidRDefault="007E426C" w:rsidP="00214AE7">
            <w:pPr>
              <w:jc w:val="center"/>
              <w:rPr>
                <w:rFonts w:asciiTheme="minorHAnsi" w:hAnsiTheme="minorHAnsi" w:cstheme="minorHAnsi"/>
                <w:color w:val="000000"/>
                <w:sz w:val="18"/>
                <w:szCs w:val="18"/>
              </w:rPr>
            </w:pPr>
          </w:p>
        </w:tc>
        <w:tc>
          <w:tcPr>
            <w:tcW w:w="1147" w:type="dxa"/>
          </w:tcPr>
          <w:p w:rsidR="007E426C" w:rsidRPr="00FD1570" w:rsidRDefault="007E426C" w:rsidP="00214AE7">
            <w:pPr>
              <w:jc w:val="center"/>
              <w:rPr>
                <w:rFonts w:asciiTheme="minorHAnsi" w:hAnsiTheme="minorHAnsi" w:cstheme="minorHAnsi"/>
                <w:color w:val="000000"/>
                <w:sz w:val="18"/>
                <w:szCs w:val="18"/>
              </w:rPr>
            </w:pPr>
          </w:p>
        </w:tc>
        <w:tc>
          <w:tcPr>
            <w:tcW w:w="454" w:type="dxa"/>
          </w:tcPr>
          <w:p w:rsidR="007E426C" w:rsidRPr="00FD1570" w:rsidRDefault="007E426C" w:rsidP="00214AE7">
            <w:pPr>
              <w:jc w:val="center"/>
              <w:rPr>
                <w:rFonts w:asciiTheme="minorHAnsi" w:hAnsiTheme="minorHAnsi" w:cstheme="minorHAnsi"/>
                <w:color w:val="000000"/>
                <w:sz w:val="18"/>
                <w:szCs w:val="18"/>
              </w:rPr>
            </w:pPr>
          </w:p>
        </w:tc>
        <w:tc>
          <w:tcPr>
            <w:tcW w:w="550" w:type="dxa"/>
          </w:tcPr>
          <w:p w:rsidR="007E426C" w:rsidRPr="00FD1570" w:rsidRDefault="007E426C" w:rsidP="00214AE7">
            <w:pPr>
              <w:jc w:val="center"/>
              <w:rPr>
                <w:rFonts w:asciiTheme="minorHAnsi" w:hAnsiTheme="minorHAnsi" w:cstheme="minorHAnsi"/>
                <w:color w:val="000000"/>
                <w:sz w:val="18"/>
                <w:szCs w:val="18"/>
              </w:rPr>
            </w:pPr>
          </w:p>
        </w:tc>
      </w:tr>
      <w:tr w:rsidR="007E426C" w:rsidRPr="00FD1570" w:rsidTr="007E426C">
        <w:trPr>
          <w:trHeight w:val="312"/>
          <w:jc w:val="center"/>
        </w:trPr>
        <w:tc>
          <w:tcPr>
            <w:tcW w:w="943" w:type="dxa"/>
            <w:vAlign w:val="center"/>
          </w:tcPr>
          <w:p w:rsidR="007E426C" w:rsidRPr="00FD1570" w:rsidRDefault="007E426C" w:rsidP="00F839A4">
            <w:pPr>
              <w:pStyle w:val="BodyText"/>
              <w:spacing w:after="0" w:line="240" w:lineRule="auto"/>
              <w:ind w:firstLine="0"/>
              <w:jc w:val="center"/>
              <w:rPr>
                <w:rFonts w:asciiTheme="minorHAnsi" w:hAnsiTheme="minorHAnsi" w:cstheme="minorHAnsi"/>
                <w:sz w:val="18"/>
                <w:szCs w:val="18"/>
              </w:rPr>
            </w:pPr>
          </w:p>
        </w:tc>
        <w:tc>
          <w:tcPr>
            <w:tcW w:w="1099" w:type="dxa"/>
            <w:vAlign w:val="center"/>
          </w:tcPr>
          <w:p w:rsidR="007E426C" w:rsidRPr="00FD1570" w:rsidRDefault="007E426C" w:rsidP="00214AE7">
            <w:pPr>
              <w:jc w:val="center"/>
              <w:rPr>
                <w:rFonts w:asciiTheme="minorHAnsi" w:hAnsiTheme="minorHAnsi" w:cstheme="minorHAnsi"/>
                <w:color w:val="000000"/>
                <w:sz w:val="18"/>
                <w:szCs w:val="18"/>
              </w:rPr>
            </w:pPr>
          </w:p>
        </w:tc>
        <w:tc>
          <w:tcPr>
            <w:tcW w:w="892" w:type="dxa"/>
            <w:vAlign w:val="center"/>
          </w:tcPr>
          <w:p w:rsidR="007E426C" w:rsidRPr="00FD1570" w:rsidRDefault="007E426C" w:rsidP="00214AE7">
            <w:pPr>
              <w:jc w:val="center"/>
              <w:rPr>
                <w:rFonts w:asciiTheme="minorHAnsi" w:hAnsiTheme="minorHAnsi" w:cstheme="minorHAnsi"/>
                <w:color w:val="000000"/>
                <w:sz w:val="18"/>
                <w:szCs w:val="18"/>
              </w:rPr>
            </w:pPr>
          </w:p>
        </w:tc>
        <w:tc>
          <w:tcPr>
            <w:tcW w:w="1075" w:type="dxa"/>
            <w:vAlign w:val="center"/>
          </w:tcPr>
          <w:p w:rsidR="007E426C" w:rsidRPr="00FD1570" w:rsidRDefault="007E426C" w:rsidP="00214AE7">
            <w:pPr>
              <w:jc w:val="center"/>
              <w:rPr>
                <w:rFonts w:asciiTheme="minorHAnsi" w:hAnsiTheme="minorHAnsi" w:cstheme="minorHAnsi"/>
                <w:color w:val="000000"/>
                <w:sz w:val="18"/>
                <w:szCs w:val="18"/>
              </w:rPr>
            </w:pPr>
          </w:p>
        </w:tc>
        <w:tc>
          <w:tcPr>
            <w:tcW w:w="806" w:type="dxa"/>
            <w:vAlign w:val="center"/>
          </w:tcPr>
          <w:p w:rsidR="007E426C" w:rsidRPr="00FD1570" w:rsidRDefault="007E426C" w:rsidP="00214AE7">
            <w:pPr>
              <w:jc w:val="center"/>
              <w:rPr>
                <w:rFonts w:asciiTheme="minorHAnsi" w:hAnsiTheme="minorHAnsi" w:cstheme="minorHAnsi"/>
                <w:color w:val="000000"/>
                <w:sz w:val="18"/>
                <w:szCs w:val="18"/>
              </w:rPr>
            </w:pPr>
          </w:p>
        </w:tc>
        <w:tc>
          <w:tcPr>
            <w:tcW w:w="826" w:type="dxa"/>
            <w:vAlign w:val="center"/>
          </w:tcPr>
          <w:p w:rsidR="007E426C" w:rsidRPr="00FD1570" w:rsidRDefault="007E426C" w:rsidP="00214AE7">
            <w:pPr>
              <w:jc w:val="center"/>
              <w:rPr>
                <w:rFonts w:asciiTheme="minorHAnsi" w:hAnsiTheme="minorHAnsi" w:cstheme="minorHAnsi"/>
                <w:color w:val="000000"/>
                <w:sz w:val="18"/>
                <w:szCs w:val="18"/>
              </w:rPr>
            </w:pPr>
          </w:p>
        </w:tc>
        <w:tc>
          <w:tcPr>
            <w:tcW w:w="1937" w:type="dxa"/>
            <w:vAlign w:val="center"/>
          </w:tcPr>
          <w:p w:rsidR="007E426C" w:rsidRPr="00FD1570" w:rsidRDefault="007E426C" w:rsidP="00214AE7">
            <w:pPr>
              <w:jc w:val="center"/>
              <w:rPr>
                <w:rFonts w:asciiTheme="minorHAnsi" w:hAnsiTheme="minorHAnsi" w:cstheme="minorHAnsi"/>
                <w:color w:val="000000"/>
                <w:sz w:val="18"/>
                <w:szCs w:val="18"/>
              </w:rPr>
            </w:pPr>
          </w:p>
        </w:tc>
        <w:tc>
          <w:tcPr>
            <w:tcW w:w="1147" w:type="dxa"/>
          </w:tcPr>
          <w:p w:rsidR="007E426C" w:rsidRPr="00FD1570" w:rsidRDefault="007E426C" w:rsidP="00214AE7">
            <w:pPr>
              <w:jc w:val="center"/>
              <w:rPr>
                <w:rFonts w:asciiTheme="minorHAnsi" w:hAnsiTheme="minorHAnsi" w:cstheme="minorHAnsi"/>
                <w:color w:val="000000"/>
                <w:sz w:val="18"/>
                <w:szCs w:val="18"/>
              </w:rPr>
            </w:pPr>
          </w:p>
        </w:tc>
        <w:tc>
          <w:tcPr>
            <w:tcW w:w="454" w:type="dxa"/>
          </w:tcPr>
          <w:p w:rsidR="007E426C" w:rsidRPr="00FD1570" w:rsidRDefault="007E426C" w:rsidP="00214AE7">
            <w:pPr>
              <w:jc w:val="center"/>
              <w:rPr>
                <w:rFonts w:asciiTheme="minorHAnsi" w:hAnsiTheme="minorHAnsi" w:cstheme="minorHAnsi"/>
                <w:color w:val="000000"/>
                <w:sz w:val="18"/>
                <w:szCs w:val="18"/>
              </w:rPr>
            </w:pPr>
          </w:p>
        </w:tc>
        <w:tc>
          <w:tcPr>
            <w:tcW w:w="550" w:type="dxa"/>
          </w:tcPr>
          <w:p w:rsidR="007E426C" w:rsidRPr="00FD1570" w:rsidRDefault="007E426C" w:rsidP="00214AE7">
            <w:pPr>
              <w:jc w:val="center"/>
              <w:rPr>
                <w:rFonts w:asciiTheme="minorHAnsi" w:hAnsiTheme="minorHAnsi" w:cstheme="minorHAnsi"/>
                <w:color w:val="000000"/>
                <w:sz w:val="18"/>
                <w:szCs w:val="18"/>
              </w:rPr>
            </w:pPr>
          </w:p>
        </w:tc>
      </w:tr>
      <w:tr w:rsidR="007E426C" w:rsidRPr="00FD1570" w:rsidTr="007E426C">
        <w:trPr>
          <w:trHeight w:val="312"/>
          <w:jc w:val="center"/>
        </w:trPr>
        <w:tc>
          <w:tcPr>
            <w:tcW w:w="943" w:type="dxa"/>
            <w:vAlign w:val="center"/>
          </w:tcPr>
          <w:p w:rsidR="007E426C" w:rsidRPr="00FD1570" w:rsidRDefault="007E426C" w:rsidP="00F839A4">
            <w:pPr>
              <w:pStyle w:val="BodyText"/>
              <w:spacing w:after="0" w:line="240" w:lineRule="auto"/>
              <w:ind w:firstLine="0"/>
              <w:jc w:val="center"/>
              <w:rPr>
                <w:rFonts w:asciiTheme="minorHAnsi" w:hAnsiTheme="minorHAnsi" w:cstheme="minorHAnsi"/>
                <w:sz w:val="18"/>
                <w:szCs w:val="18"/>
              </w:rPr>
            </w:pPr>
          </w:p>
        </w:tc>
        <w:tc>
          <w:tcPr>
            <w:tcW w:w="1099" w:type="dxa"/>
            <w:vAlign w:val="center"/>
          </w:tcPr>
          <w:p w:rsidR="007E426C" w:rsidRPr="00FD1570" w:rsidRDefault="007E426C" w:rsidP="00214AE7">
            <w:pPr>
              <w:jc w:val="center"/>
              <w:rPr>
                <w:rFonts w:asciiTheme="minorHAnsi" w:hAnsiTheme="minorHAnsi" w:cstheme="minorHAnsi"/>
                <w:color w:val="000000"/>
                <w:sz w:val="18"/>
                <w:szCs w:val="18"/>
              </w:rPr>
            </w:pPr>
          </w:p>
        </w:tc>
        <w:tc>
          <w:tcPr>
            <w:tcW w:w="892" w:type="dxa"/>
            <w:vAlign w:val="center"/>
          </w:tcPr>
          <w:p w:rsidR="007E426C" w:rsidRPr="00FD1570" w:rsidRDefault="007E426C" w:rsidP="00214AE7">
            <w:pPr>
              <w:jc w:val="center"/>
              <w:rPr>
                <w:rFonts w:asciiTheme="minorHAnsi" w:hAnsiTheme="minorHAnsi" w:cstheme="minorHAnsi"/>
                <w:color w:val="000000"/>
                <w:sz w:val="18"/>
                <w:szCs w:val="18"/>
              </w:rPr>
            </w:pPr>
          </w:p>
        </w:tc>
        <w:tc>
          <w:tcPr>
            <w:tcW w:w="1075" w:type="dxa"/>
            <w:vAlign w:val="center"/>
          </w:tcPr>
          <w:p w:rsidR="007E426C" w:rsidRPr="00FD1570" w:rsidRDefault="007E426C" w:rsidP="00214AE7">
            <w:pPr>
              <w:jc w:val="center"/>
              <w:rPr>
                <w:rFonts w:asciiTheme="minorHAnsi" w:hAnsiTheme="minorHAnsi" w:cstheme="minorHAnsi"/>
                <w:color w:val="000000"/>
                <w:sz w:val="18"/>
                <w:szCs w:val="18"/>
              </w:rPr>
            </w:pPr>
          </w:p>
        </w:tc>
        <w:tc>
          <w:tcPr>
            <w:tcW w:w="806" w:type="dxa"/>
            <w:vAlign w:val="center"/>
          </w:tcPr>
          <w:p w:rsidR="007E426C" w:rsidRPr="00FD1570" w:rsidRDefault="007E426C" w:rsidP="00214AE7">
            <w:pPr>
              <w:jc w:val="center"/>
              <w:rPr>
                <w:rFonts w:asciiTheme="minorHAnsi" w:hAnsiTheme="minorHAnsi" w:cstheme="minorHAnsi"/>
                <w:color w:val="000000"/>
                <w:sz w:val="18"/>
                <w:szCs w:val="18"/>
              </w:rPr>
            </w:pPr>
          </w:p>
        </w:tc>
        <w:tc>
          <w:tcPr>
            <w:tcW w:w="826" w:type="dxa"/>
            <w:vAlign w:val="center"/>
          </w:tcPr>
          <w:p w:rsidR="007E426C" w:rsidRPr="00FD1570" w:rsidRDefault="007E426C" w:rsidP="00214AE7">
            <w:pPr>
              <w:jc w:val="center"/>
              <w:rPr>
                <w:rFonts w:asciiTheme="minorHAnsi" w:hAnsiTheme="minorHAnsi" w:cstheme="minorHAnsi"/>
                <w:color w:val="000000"/>
                <w:sz w:val="18"/>
                <w:szCs w:val="18"/>
              </w:rPr>
            </w:pPr>
          </w:p>
        </w:tc>
        <w:tc>
          <w:tcPr>
            <w:tcW w:w="1937" w:type="dxa"/>
            <w:vAlign w:val="center"/>
          </w:tcPr>
          <w:p w:rsidR="007E426C" w:rsidRPr="00FD1570" w:rsidRDefault="007E426C" w:rsidP="00214AE7">
            <w:pPr>
              <w:jc w:val="center"/>
              <w:rPr>
                <w:rFonts w:asciiTheme="minorHAnsi" w:hAnsiTheme="minorHAnsi" w:cstheme="minorHAnsi"/>
                <w:color w:val="000000"/>
                <w:sz w:val="18"/>
                <w:szCs w:val="18"/>
              </w:rPr>
            </w:pPr>
          </w:p>
        </w:tc>
        <w:tc>
          <w:tcPr>
            <w:tcW w:w="1147" w:type="dxa"/>
          </w:tcPr>
          <w:p w:rsidR="007E426C" w:rsidRPr="00FD1570" w:rsidRDefault="007E426C" w:rsidP="00214AE7">
            <w:pPr>
              <w:jc w:val="center"/>
              <w:rPr>
                <w:rFonts w:asciiTheme="minorHAnsi" w:hAnsiTheme="minorHAnsi" w:cstheme="minorHAnsi"/>
                <w:color w:val="000000"/>
                <w:sz w:val="18"/>
                <w:szCs w:val="18"/>
              </w:rPr>
            </w:pPr>
          </w:p>
        </w:tc>
        <w:tc>
          <w:tcPr>
            <w:tcW w:w="454" w:type="dxa"/>
          </w:tcPr>
          <w:p w:rsidR="007E426C" w:rsidRPr="00FD1570" w:rsidRDefault="007E426C" w:rsidP="00214AE7">
            <w:pPr>
              <w:jc w:val="center"/>
              <w:rPr>
                <w:rFonts w:asciiTheme="minorHAnsi" w:hAnsiTheme="minorHAnsi" w:cstheme="minorHAnsi"/>
                <w:color w:val="000000"/>
                <w:sz w:val="18"/>
                <w:szCs w:val="18"/>
              </w:rPr>
            </w:pPr>
          </w:p>
        </w:tc>
        <w:tc>
          <w:tcPr>
            <w:tcW w:w="550" w:type="dxa"/>
          </w:tcPr>
          <w:p w:rsidR="007E426C" w:rsidRPr="00FD1570" w:rsidRDefault="007E426C" w:rsidP="00214AE7">
            <w:pPr>
              <w:jc w:val="center"/>
              <w:rPr>
                <w:rFonts w:asciiTheme="minorHAnsi" w:hAnsiTheme="minorHAnsi" w:cstheme="minorHAnsi"/>
                <w:color w:val="000000"/>
                <w:sz w:val="18"/>
                <w:szCs w:val="18"/>
              </w:rPr>
            </w:pPr>
          </w:p>
        </w:tc>
      </w:tr>
      <w:tr w:rsidR="007E426C" w:rsidRPr="00FD1570" w:rsidTr="007E426C">
        <w:trPr>
          <w:trHeight w:val="312"/>
          <w:jc w:val="center"/>
        </w:trPr>
        <w:tc>
          <w:tcPr>
            <w:tcW w:w="943" w:type="dxa"/>
            <w:vAlign w:val="center"/>
          </w:tcPr>
          <w:p w:rsidR="007E426C" w:rsidRPr="00FD1570" w:rsidRDefault="007E426C" w:rsidP="00F839A4">
            <w:pPr>
              <w:pStyle w:val="BodyText"/>
              <w:spacing w:after="0" w:line="240" w:lineRule="auto"/>
              <w:ind w:firstLine="0"/>
              <w:jc w:val="center"/>
              <w:rPr>
                <w:rFonts w:asciiTheme="minorHAnsi" w:hAnsiTheme="minorHAnsi" w:cstheme="minorHAnsi"/>
                <w:sz w:val="18"/>
                <w:szCs w:val="18"/>
              </w:rPr>
            </w:pPr>
          </w:p>
        </w:tc>
        <w:tc>
          <w:tcPr>
            <w:tcW w:w="1099" w:type="dxa"/>
            <w:vAlign w:val="center"/>
          </w:tcPr>
          <w:p w:rsidR="007E426C" w:rsidRPr="00FD1570" w:rsidRDefault="007E426C" w:rsidP="00214AE7">
            <w:pPr>
              <w:jc w:val="center"/>
              <w:rPr>
                <w:rFonts w:asciiTheme="minorHAnsi" w:hAnsiTheme="minorHAnsi" w:cstheme="minorHAnsi"/>
                <w:color w:val="000000"/>
                <w:sz w:val="18"/>
                <w:szCs w:val="18"/>
              </w:rPr>
            </w:pPr>
          </w:p>
        </w:tc>
        <w:tc>
          <w:tcPr>
            <w:tcW w:w="892" w:type="dxa"/>
            <w:vAlign w:val="center"/>
          </w:tcPr>
          <w:p w:rsidR="007E426C" w:rsidRPr="00FD1570" w:rsidRDefault="007E426C" w:rsidP="00214AE7">
            <w:pPr>
              <w:jc w:val="center"/>
              <w:rPr>
                <w:rFonts w:asciiTheme="minorHAnsi" w:hAnsiTheme="minorHAnsi" w:cstheme="minorHAnsi"/>
                <w:color w:val="000000"/>
                <w:sz w:val="18"/>
                <w:szCs w:val="18"/>
              </w:rPr>
            </w:pPr>
          </w:p>
        </w:tc>
        <w:tc>
          <w:tcPr>
            <w:tcW w:w="1075" w:type="dxa"/>
            <w:vAlign w:val="center"/>
          </w:tcPr>
          <w:p w:rsidR="007E426C" w:rsidRPr="00FD1570" w:rsidRDefault="007E426C" w:rsidP="00214AE7">
            <w:pPr>
              <w:jc w:val="center"/>
              <w:rPr>
                <w:rFonts w:asciiTheme="minorHAnsi" w:hAnsiTheme="minorHAnsi" w:cstheme="minorHAnsi"/>
                <w:color w:val="000000"/>
                <w:sz w:val="18"/>
                <w:szCs w:val="18"/>
              </w:rPr>
            </w:pPr>
          </w:p>
        </w:tc>
        <w:tc>
          <w:tcPr>
            <w:tcW w:w="806" w:type="dxa"/>
            <w:vAlign w:val="center"/>
          </w:tcPr>
          <w:p w:rsidR="007E426C" w:rsidRPr="00FD1570" w:rsidRDefault="007E426C" w:rsidP="00214AE7">
            <w:pPr>
              <w:jc w:val="center"/>
              <w:rPr>
                <w:rFonts w:asciiTheme="minorHAnsi" w:hAnsiTheme="minorHAnsi" w:cstheme="minorHAnsi"/>
                <w:color w:val="000000"/>
                <w:sz w:val="18"/>
                <w:szCs w:val="18"/>
              </w:rPr>
            </w:pPr>
          </w:p>
        </w:tc>
        <w:tc>
          <w:tcPr>
            <w:tcW w:w="826" w:type="dxa"/>
            <w:vAlign w:val="center"/>
          </w:tcPr>
          <w:p w:rsidR="007E426C" w:rsidRPr="00FD1570" w:rsidRDefault="007E426C" w:rsidP="00214AE7">
            <w:pPr>
              <w:jc w:val="center"/>
              <w:rPr>
                <w:rFonts w:asciiTheme="minorHAnsi" w:hAnsiTheme="minorHAnsi" w:cstheme="minorHAnsi"/>
                <w:color w:val="000000"/>
                <w:sz w:val="18"/>
                <w:szCs w:val="18"/>
              </w:rPr>
            </w:pPr>
          </w:p>
        </w:tc>
        <w:tc>
          <w:tcPr>
            <w:tcW w:w="1937" w:type="dxa"/>
            <w:vAlign w:val="center"/>
          </w:tcPr>
          <w:p w:rsidR="007E426C" w:rsidRPr="00FD1570" w:rsidRDefault="007E426C" w:rsidP="00214AE7">
            <w:pPr>
              <w:jc w:val="center"/>
              <w:rPr>
                <w:rFonts w:asciiTheme="minorHAnsi" w:hAnsiTheme="minorHAnsi" w:cstheme="minorHAnsi"/>
                <w:color w:val="000000"/>
                <w:sz w:val="18"/>
                <w:szCs w:val="18"/>
              </w:rPr>
            </w:pPr>
          </w:p>
        </w:tc>
        <w:tc>
          <w:tcPr>
            <w:tcW w:w="1147" w:type="dxa"/>
          </w:tcPr>
          <w:p w:rsidR="007E426C" w:rsidRPr="00FD1570" w:rsidRDefault="007E426C" w:rsidP="00214AE7">
            <w:pPr>
              <w:jc w:val="center"/>
              <w:rPr>
                <w:rFonts w:asciiTheme="minorHAnsi" w:hAnsiTheme="minorHAnsi" w:cstheme="minorHAnsi"/>
                <w:color w:val="000000"/>
                <w:sz w:val="18"/>
                <w:szCs w:val="18"/>
              </w:rPr>
            </w:pPr>
          </w:p>
        </w:tc>
        <w:tc>
          <w:tcPr>
            <w:tcW w:w="454" w:type="dxa"/>
          </w:tcPr>
          <w:p w:rsidR="007E426C" w:rsidRPr="00FD1570" w:rsidRDefault="007E426C" w:rsidP="00214AE7">
            <w:pPr>
              <w:jc w:val="center"/>
              <w:rPr>
                <w:rFonts w:asciiTheme="minorHAnsi" w:hAnsiTheme="minorHAnsi" w:cstheme="minorHAnsi"/>
                <w:color w:val="000000"/>
                <w:sz w:val="18"/>
                <w:szCs w:val="18"/>
              </w:rPr>
            </w:pPr>
          </w:p>
        </w:tc>
        <w:tc>
          <w:tcPr>
            <w:tcW w:w="550" w:type="dxa"/>
          </w:tcPr>
          <w:p w:rsidR="007E426C" w:rsidRPr="00FD1570" w:rsidRDefault="007E426C" w:rsidP="00214AE7">
            <w:pPr>
              <w:jc w:val="center"/>
              <w:rPr>
                <w:rFonts w:asciiTheme="minorHAnsi" w:hAnsiTheme="minorHAnsi" w:cstheme="minorHAnsi"/>
                <w:color w:val="000000"/>
                <w:sz w:val="18"/>
                <w:szCs w:val="18"/>
              </w:rPr>
            </w:pPr>
          </w:p>
        </w:tc>
      </w:tr>
    </w:tbl>
    <w:p w:rsidR="00580879" w:rsidRPr="00FD1570" w:rsidRDefault="00580879" w:rsidP="00580879">
      <w:pPr>
        <w:pStyle w:val="Heading4"/>
        <w:spacing w:line="240" w:lineRule="auto"/>
        <w:rPr>
          <w:rFonts w:asciiTheme="minorHAnsi" w:hAnsiTheme="minorHAnsi" w:cstheme="minorHAnsi"/>
          <w:sz w:val="24"/>
          <w:szCs w:val="24"/>
        </w:rPr>
      </w:pPr>
    </w:p>
    <w:p w:rsidR="00FD1570" w:rsidRPr="00FD1570" w:rsidRDefault="00FD1570" w:rsidP="00FD1570">
      <w:pPr>
        <w:pStyle w:val="ListParagraph"/>
        <w:spacing w:after="160" w:line="259" w:lineRule="auto"/>
        <w:ind w:left="0"/>
        <w:rPr>
          <w:rFonts w:asciiTheme="minorHAnsi" w:hAnsiTheme="minorHAnsi" w:cstheme="minorHAnsi"/>
          <w:sz w:val="18"/>
          <w:szCs w:val="18"/>
        </w:rPr>
      </w:pPr>
      <w:r w:rsidRPr="00FD1570">
        <w:rPr>
          <w:rFonts w:asciiTheme="minorHAnsi" w:hAnsiTheme="minorHAnsi" w:cstheme="minorHAnsi"/>
          <w:sz w:val="18"/>
          <w:szCs w:val="18"/>
        </w:rPr>
        <w:t>“*” Department Means are based on all unique subject code 2000 level department sections / all unique subject code 3000-4000 level department sections / all unique subject code 5000-6000 level department sections</w:t>
      </w:r>
      <w:r>
        <w:rPr>
          <w:rFonts w:asciiTheme="minorHAnsi" w:hAnsiTheme="minorHAnsi" w:cstheme="minorHAnsi"/>
          <w:sz w:val="18"/>
          <w:szCs w:val="18"/>
        </w:rPr>
        <w:t>.</w:t>
      </w:r>
    </w:p>
    <w:p w:rsidR="0009742E" w:rsidRPr="00FD1570" w:rsidRDefault="0098096E" w:rsidP="00580879">
      <w:pPr>
        <w:pStyle w:val="BodyText"/>
        <w:numPr>
          <w:ilvl w:val="0"/>
          <w:numId w:val="3"/>
        </w:numPr>
        <w:spacing w:after="0" w:line="240" w:lineRule="auto"/>
        <w:rPr>
          <w:rFonts w:asciiTheme="minorHAnsi" w:hAnsiTheme="minorHAnsi" w:cstheme="minorHAnsi"/>
          <w:sz w:val="24"/>
          <w:szCs w:val="24"/>
        </w:rPr>
      </w:pPr>
      <w:r w:rsidRPr="00FD1570">
        <w:rPr>
          <w:rFonts w:asciiTheme="minorHAnsi" w:hAnsiTheme="minorHAnsi" w:cstheme="minorHAnsi"/>
          <w:sz w:val="24"/>
          <w:szCs w:val="24"/>
        </w:rPr>
        <w:t>Point A</w:t>
      </w:r>
    </w:p>
    <w:p w:rsidR="0009742E" w:rsidRPr="00FD1570" w:rsidRDefault="0098096E" w:rsidP="00580879">
      <w:pPr>
        <w:pStyle w:val="BodyText"/>
        <w:numPr>
          <w:ilvl w:val="0"/>
          <w:numId w:val="3"/>
        </w:numPr>
        <w:spacing w:after="0" w:line="240" w:lineRule="auto"/>
        <w:rPr>
          <w:rFonts w:asciiTheme="minorHAnsi" w:hAnsiTheme="minorHAnsi" w:cstheme="minorHAnsi"/>
          <w:sz w:val="24"/>
          <w:szCs w:val="24"/>
        </w:rPr>
      </w:pPr>
      <w:r w:rsidRPr="00FD1570">
        <w:rPr>
          <w:rFonts w:asciiTheme="minorHAnsi" w:hAnsiTheme="minorHAnsi" w:cstheme="minorHAnsi"/>
          <w:sz w:val="24"/>
          <w:szCs w:val="24"/>
        </w:rPr>
        <w:t>Point B</w:t>
      </w:r>
    </w:p>
    <w:p w:rsidR="00ED02FB" w:rsidRPr="00FD1570" w:rsidRDefault="0098096E" w:rsidP="00ED02FB">
      <w:pPr>
        <w:pStyle w:val="BodyText"/>
        <w:numPr>
          <w:ilvl w:val="0"/>
          <w:numId w:val="3"/>
        </w:numPr>
        <w:spacing w:after="0" w:line="240" w:lineRule="auto"/>
        <w:rPr>
          <w:rFonts w:asciiTheme="minorHAnsi" w:hAnsiTheme="minorHAnsi" w:cstheme="minorHAnsi"/>
          <w:sz w:val="24"/>
          <w:szCs w:val="24"/>
        </w:rPr>
      </w:pPr>
      <w:r w:rsidRPr="00FD1570">
        <w:rPr>
          <w:rFonts w:asciiTheme="minorHAnsi" w:hAnsiTheme="minorHAnsi" w:cstheme="minorHAnsi"/>
          <w:sz w:val="24"/>
          <w:szCs w:val="24"/>
        </w:rPr>
        <w:t>Point C</w:t>
      </w:r>
    </w:p>
    <w:p w:rsidR="00580879" w:rsidRPr="00FD1570" w:rsidRDefault="00580879" w:rsidP="00FD1570">
      <w:pPr>
        <w:pStyle w:val="BodyText"/>
        <w:spacing w:after="0" w:line="240" w:lineRule="auto"/>
        <w:ind w:firstLine="0"/>
        <w:rPr>
          <w:rFonts w:asciiTheme="minorHAnsi" w:hAnsiTheme="minorHAnsi" w:cstheme="minorHAnsi"/>
          <w:sz w:val="24"/>
          <w:szCs w:val="24"/>
        </w:rPr>
      </w:pPr>
    </w:p>
    <w:p w:rsidR="00580879" w:rsidRPr="00FD1570" w:rsidRDefault="00580879" w:rsidP="00580879">
      <w:pPr>
        <w:pStyle w:val="BodyText"/>
        <w:spacing w:after="0" w:line="240" w:lineRule="auto"/>
        <w:ind w:firstLine="0"/>
        <w:rPr>
          <w:rFonts w:asciiTheme="minorHAnsi" w:hAnsiTheme="minorHAnsi" w:cstheme="minorHAnsi"/>
          <w:sz w:val="24"/>
          <w:szCs w:val="24"/>
        </w:rPr>
      </w:pPr>
      <w:r w:rsidRPr="00FD1570">
        <w:rPr>
          <w:rFonts w:asciiTheme="minorHAnsi" w:hAnsiTheme="minorHAnsi" w:cstheme="minorHAnsi"/>
          <w:b/>
          <w:sz w:val="24"/>
          <w:szCs w:val="24"/>
        </w:rPr>
        <w:t>TEACHING RATING:</w:t>
      </w:r>
      <w:r w:rsidR="0009742E" w:rsidRPr="00FD1570">
        <w:rPr>
          <w:rFonts w:asciiTheme="minorHAnsi" w:hAnsiTheme="minorHAnsi" w:cstheme="minorHAnsi"/>
          <w:b/>
          <w:sz w:val="24"/>
          <w:szCs w:val="24"/>
        </w:rPr>
        <w:t xml:space="preserve"> </w:t>
      </w:r>
    </w:p>
    <w:p w:rsidR="000220A2" w:rsidRPr="00FD1570" w:rsidRDefault="000220A2" w:rsidP="00580879">
      <w:pPr>
        <w:pStyle w:val="BodyText"/>
        <w:spacing w:after="0"/>
        <w:ind w:firstLine="0"/>
        <w:jc w:val="left"/>
        <w:rPr>
          <w:rFonts w:asciiTheme="minorHAnsi" w:hAnsiTheme="minorHAnsi" w:cstheme="minorHAnsi"/>
          <w:b/>
          <w:sz w:val="24"/>
          <w:szCs w:val="24"/>
        </w:rPr>
      </w:pPr>
    </w:p>
    <w:p w:rsidR="00BF4CCA" w:rsidRPr="00FD1570" w:rsidRDefault="00BF4CCA" w:rsidP="00BF4CCA">
      <w:pPr>
        <w:pStyle w:val="BodyText"/>
        <w:spacing w:after="0"/>
        <w:ind w:firstLine="0"/>
        <w:jc w:val="left"/>
        <w:rPr>
          <w:rFonts w:asciiTheme="minorHAnsi" w:hAnsiTheme="minorHAnsi" w:cstheme="minorHAnsi"/>
          <w:b/>
          <w:sz w:val="28"/>
          <w:szCs w:val="28"/>
        </w:rPr>
      </w:pPr>
      <w:r w:rsidRPr="00FD1570">
        <w:rPr>
          <w:rFonts w:asciiTheme="minorHAnsi" w:hAnsiTheme="minorHAnsi" w:cstheme="minorHAnsi"/>
          <w:b/>
          <w:sz w:val="28"/>
          <w:szCs w:val="28"/>
        </w:rPr>
        <w:t>RESEARCH [</w:t>
      </w:r>
      <w:proofErr w:type="gramStart"/>
      <w:r w:rsidRPr="00FD1570">
        <w:rPr>
          <w:rFonts w:asciiTheme="minorHAnsi" w:hAnsiTheme="minorHAnsi" w:cstheme="minorHAnsi"/>
          <w:b/>
          <w:sz w:val="28"/>
          <w:szCs w:val="28"/>
        </w:rPr>
        <w:t>Spring</w:t>
      </w:r>
      <w:proofErr w:type="gramEnd"/>
      <w:r w:rsidRPr="00FD1570">
        <w:rPr>
          <w:rFonts w:asciiTheme="minorHAnsi" w:hAnsiTheme="minorHAnsi" w:cstheme="minorHAnsi"/>
          <w:b/>
          <w:sz w:val="28"/>
          <w:szCs w:val="28"/>
        </w:rPr>
        <w:t xml:space="preserve"> </w:t>
      </w:r>
      <w:r w:rsidR="007E426C" w:rsidRPr="00FD1570">
        <w:rPr>
          <w:rFonts w:asciiTheme="minorHAnsi" w:hAnsiTheme="minorHAnsi" w:cstheme="minorHAnsi"/>
          <w:b/>
          <w:sz w:val="28"/>
          <w:szCs w:val="28"/>
        </w:rPr>
        <w:t>xx</w:t>
      </w:r>
      <w:r w:rsidRPr="00FD1570">
        <w:rPr>
          <w:rFonts w:asciiTheme="minorHAnsi" w:hAnsiTheme="minorHAnsi" w:cstheme="minorHAnsi"/>
          <w:b/>
          <w:sz w:val="28"/>
          <w:szCs w:val="28"/>
        </w:rPr>
        <w:t xml:space="preserve">% / Fall </w:t>
      </w:r>
      <w:r w:rsidR="007E426C" w:rsidRPr="00FD1570">
        <w:rPr>
          <w:rFonts w:asciiTheme="minorHAnsi" w:hAnsiTheme="minorHAnsi" w:cstheme="minorHAnsi"/>
          <w:b/>
          <w:sz w:val="28"/>
          <w:szCs w:val="28"/>
        </w:rPr>
        <w:t>xx</w:t>
      </w:r>
      <w:r w:rsidRPr="00FD1570">
        <w:rPr>
          <w:rFonts w:asciiTheme="minorHAnsi" w:hAnsiTheme="minorHAnsi" w:cstheme="minorHAnsi"/>
          <w:b/>
          <w:sz w:val="28"/>
          <w:szCs w:val="28"/>
        </w:rPr>
        <w:t>%]</w:t>
      </w:r>
    </w:p>
    <w:p w:rsidR="007E426C" w:rsidRPr="00FD1570" w:rsidRDefault="007E426C" w:rsidP="00BF4CCA">
      <w:pPr>
        <w:pStyle w:val="BodyText"/>
        <w:spacing w:after="0"/>
        <w:ind w:firstLine="0"/>
        <w:jc w:val="left"/>
        <w:rPr>
          <w:rFonts w:asciiTheme="minorHAnsi" w:hAnsiTheme="minorHAnsi" w:cstheme="minorHAnsi"/>
          <w:b/>
          <w:sz w:val="28"/>
          <w:szCs w:val="28"/>
        </w:rPr>
      </w:pPr>
    </w:p>
    <w:p w:rsidR="00BF4CCA" w:rsidRPr="00FD1570" w:rsidRDefault="0098096E" w:rsidP="00BF4CCA">
      <w:pPr>
        <w:pStyle w:val="BodyText"/>
        <w:numPr>
          <w:ilvl w:val="0"/>
          <w:numId w:val="3"/>
        </w:numPr>
        <w:spacing w:after="0"/>
        <w:jc w:val="left"/>
        <w:rPr>
          <w:rFonts w:asciiTheme="minorHAnsi" w:hAnsiTheme="minorHAnsi" w:cstheme="minorHAnsi"/>
          <w:sz w:val="24"/>
          <w:szCs w:val="24"/>
        </w:rPr>
      </w:pPr>
      <w:r w:rsidRPr="00FD1570">
        <w:rPr>
          <w:rFonts w:asciiTheme="minorHAnsi" w:hAnsiTheme="minorHAnsi" w:cstheme="minorHAnsi"/>
          <w:sz w:val="24"/>
          <w:szCs w:val="24"/>
        </w:rPr>
        <w:t>Point A</w:t>
      </w:r>
    </w:p>
    <w:p w:rsidR="00BF4CCA" w:rsidRPr="00FD1570" w:rsidRDefault="0098096E" w:rsidP="00BF4CCA">
      <w:pPr>
        <w:pStyle w:val="BodyText"/>
        <w:numPr>
          <w:ilvl w:val="0"/>
          <w:numId w:val="3"/>
        </w:numPr>
        <w:spacing w:after="0" w:line="240" w:lineRule="auto"/>
        <w:rPr>
          <w:rFonts w:asciiTheme="minorHAnsi" w:hAnsiTheme="minorHAnsi" w:cstheme="minorHAnsi"/>
          <w:sz w:val="24"/>
          <w:szCs w:val="24"/>
        </w:rPr>
      </w:pPr>
      <w:r w:rsidRPr="00FD1570">
        <w:rPr>
          <w:rFonts w:asciiTheme="minorHAnsi" w:hAnsiTheme="minorHAnsi" w:cstheme="minorHAnsi"/>
          <w:sz w:val="24"/>
          <w:szCs w:val="24"/>
        </w:rPr>
        <w:t>Point B</w:t>
      </w:r>
    </w:p>
    <w:p w:rsidR="00BF4CCA" w:rsidRPr="00FD1570" w:rsidRDefault="0098096E" w:rsidP="00BF4CCA">
      <w:pPr>
        <w:pStyle w:val="BodyText"/>
        <w:numPr>
          <w:ilvl w:val="0"/>
          <w:numId w:val="3"/>
        </w:numPr>
        <w:spacing w:after="0" w:line="240" w:lineRule="auto"/>
        <w:rPr>
          <w:rFonts w:asciiTheme="minorHAnsi" w:hAnsiTheme="minorHAnsi" w:cstheme="minorHAnsi"/>
          <w:sz w:val="24"/>
          <w:szCs w:val="24"/>
        </w:rPr>
      </w:pPr>
      <w:r w:rsidRPr="00FD1570">
        <w:rPr>
          <w:rFonts w:asciiTheme="minorHAnsi" w:hAnsiTheme="minorHAnsi" w:cstheme="minorHAnsi"/>
          <w:sz w:val="24"/>
          <w:szCs w:val="24"/>
        </w:rPr>
        <w:t>Point C</w:t>
      </w:r>
    </w:p>
    <w:p w:rsidR="00BF4CCA" w:rsidRPr="00FD1570" w:rsidRDefault="00BF4CCA" w:rsidP="00580879">
      <w:pPr>
        <w:pStyle w:val="BodyText"/>
        <w:spacing w:after="0"/>
        <w:ind w:firstLine="0"/>
        <w:jc w:val="left"/>
        <w:rPr>
          <w:rFonts w:asciiTheme="minorHAnsi" w:hAnsiTheme="minorHAnsi" w:cstheme="minorHAnsi"/>
          <w:b/>
          <w:sz w:val="24"/>
          <w:szCs w:val="24"/>
        </w:rPr>
      </w:pPr>
    </w:p>
    <w:p w:rsidR="00BF4CCA" w:rsidRPr="00FD1570" w:rsidRDefault="00BF4CCA" w:rsidP="00BF4CCA">
      <w:pPr>
        <w:pStyle w:val="BodyText"/>
        <w:spacing w:after="0" w:line="240" w:lineRule="auto"/>
        <w:ind w:firstLine="0"/>
        <w:rPr>
          <w:rFonts w:asciiTheme="minorHAnsi" w:hAnsiTheme="minorHAnsi" w:cstheme="minorHAnsi"/>
          <w:sz w:val="24"/>
          <w:szCs w:val="24"/>
        </w:rPr>
      </w:pPr>
      <w:r w:rsidRPr="00FD1570">
        <w:rPr>
          <w:rFonts w:asciiTheme="minorHAnsi" w:hAnsiTheme="minorHAnsi" w:cstheme="minorHAnsi"/>
          <w:b/>
          <w:sz w:val="24"/>
          <w:szCs w:val="24"/>
        </w:rPr>
        <w:t xml:space="preserve">RESEARCH RATING: </w:t>
      </w:r>
    </w:p>
    <w:p w:rsidR="00BF4CCA" w:rsidRPr="00FD1570" w:rsidRDefault="00BF4CCA" w:rsidP="00580879">
      <w:pPr>
        <w:pStyle w:val="BodyText"/>
        <w:spacing w:after="0"/>
        <w:ind w:firstLine="0"/>
        <w:jc w:val="left"/>
        <w:rPr>
          <w:rFonts w:asciiTheme="minorHAnsi" w:hAnsiTheme="minorHAnsi" w:cstheme="minorHAnsi"/>
          <w:b/>
          <w:szCs w:val="22"/>
        </w:rPr>
      </w:pPr>
    </w:p>
    <w:p w:rsidR="00580879" w:rsidRPr="00FD1570" w:rsidRDefault="00580879" w:rsidP="00580879">
      <w:pPr>
        <w:pStyle w:val="BodyText"/>
        <w:spacing w:after="0"/>
        <w:ind w:firstLine="0"/>
        <w:jc w:val="left"/>
        <w:rPr>
          <w:rFonts w:asciiTheme="minorHAnsi" w:hAnsiTheme="minorHAnsi" w:cstheme="minorHAnsi"/>
          <w:b/>
          <w:sz w:val="28"/>
          <w:szCs w:val="28"/>
        </w:rPr>
      </w:pPr>
      <w:r w:rsidRPr="00FD1570">
        <w:rPr>
          <w:rFonts w:asciiTheme="minorHAnsi" w:hAnsiTheme="minorHAnsi" w:cstheme="minorHAnsi"/>
          <w:b/>
          <w:sz w:val="28"/>
          <w:szCs w:val="28"/>
        </w:rPr>
        <w:t>SERVICE</w:t>
      </w:r>
      <w:r w:rsidR="00916CA0" w:rsidRPr="00FD1570">
        <w:rPr>
          <w:rFonts w:asciiTheme="minorHAnsi" w:hAnsiTheme="minorHAnsi" w:cstheme="minorHAnsi"/>
          <w:b/>
          <w:sz w:val="28"/>
          <w:szCs w:val="28"/>
        </w:rPr>
        <w:t xml:space="preserve"> [</w:t>
      </w:r>
      <w:proofErr w:type="gramStart"/>
      <w:r w:rsidR="00916CA0" w:rsidRPr="00FD1570">
        <w:rPr>
          <w:rFonts w:asciiTheme="minorHAnsi" w:hAnsiTheme="minorHAnsi" w:cstheme="minorHAnsi"/>
          <w:b/>
          <w:sz w:val="28"/>
          <w:szCs w:val="28"/>
        </w:rPr>
        <w:t>Spring</w:t>
      </w:r>
      <w:proofErr w:type="gramEnd"/>
      <w:r w:rsidR="00916CA0" w:rsidRPr="00FD1570">
        <w:rPr>
          <w:rFonts w:asciiTheme="minorHAnsi" w:hAnsiTheme="minorHAnsi" w:cstheme="minorHAnsi"/>
          <w:b/>
          <w:sz w:val="28"/>
          <w:szCs w:val="28"/>
        </w:rPr>
        <w:t xml:space="preserve"> </w:t>
      </w:r>
      <w:r w:rsidR="007E426C" w:rsidRPr="00FD1570">
        <w:rPr>
          <w:rFonts w:asciiTheme="minorHAnsi" w:hAnsiTheme="minorHAnsi" w:cstheme="minorHAnsi"/>
          <w:b/>
          <w:sz w:val="28"/>
          <w:szCs w:val="28"/>
        </w:rPr>
        <w:t>xx</w:t>
      </w:r>
      <w:r w:rsidR="00916CA0" w:rsidRPr="00FD1570">
        <w:rPr>
          <w:rFonts w:asciiTheme="minorHAnsi" w:hAnsiTheme="minorHAnsi" w:cstheme="minorHAnsi"/>
          <w:b/>
          <w:sz w:val="28"/>
          <w:szCs w:val="28"/>
        </w:rPr>
        <w:t xml:space="preserve">% / Fall </w:t>
      </w:r>
      <w:r w:rsidR="007E426C" w:rsidRPr="00FD1570">
        <w:rPr>
          <w:rFonts w:asciiTheme="minorHAnsi" w:hAnsiTheme="minorHAnsi" w:cstheme="minorHAnsi"/>
          <w:b/>
          <w:sz w:val="28"/>
          <w:szCs w:val="28"/>
        </w:rPr>
        <w:t>%</w:t>
      </w:r>
      <w:r w:rsidR="00916CA0" w:rsidRPr="00FD1570">
        <w:rPr>
          <w:rFonts w:asciiTheme="minorHAnsi" w:hAnsiTheme="minorHAnsi" w:cstheme="minorHAnsi"/>
          <w:b/>
          <w:sz w:val="28"/>
          <w:szCs w:val="28"/>
        </w:rPr>
        <w:t>]</w:t>
      </w:r>
    </w:p>
    <w:p w:rsidR="007E426C" w:rsidRPr="00FD1570" w:rsidRDefault="007E426C" w:rsidP="00580879">
      <w:pPr>
        <w:pStyle w:val="BodyText"/>
        <w:spacing w:after="0"/>
        <w:ind w:firstLine="0"/>
        <w:jc w:val="left"/>
        <w:rPr>
          <w:rFonts w:asciiTheme="minorHAnsi" w:hAnsiTheme="minorHAnsi" w:cstheme="minorHAnsi"/>
          <w:b/>
          <w:sz w:val="28"/>
          <w:szCs w:val="28"/>
        </w:rPr>
      </w:pPr>
    </w:p>
    <w:p w:rsidR="0098096E" w:rsidRPr="00FD1570" w:rsidRDefault="0098096E" w:rsidP="005A674B">
      <w:pPr>
        <w:pStyle w:val="BodyText"/>
        <w:numPr>
          <w:ilvl w:val="0"/>
          <w:numId w:val="3"/>
        </w:numPr>
        <w:spacing w:after="0" w:line="240" w:lineRule="auto"/>
        <w:rPr>
          <w:rFonts w:asciiTheme="minorHAnsi" w:hAnsiTheme="minorHAnsi" w:cstheme="minorHAnsi"/>
          <w:sz w:val="24"/>
          <w:szCs w:val="24"/>
        </w:rPr>
      </w:pPr>
      <w:r w:rsidRPr="00FD1570">
        <w:rPr>
          <w:rFonts w:asciiTheme="minorHAnsi" w:hAnsiTheme="minorHAnsi" w:cstheme="minorHAnsi"/>
          <w:sz w:val="24"/>
          <w:szCs w:val="24"/>
        </w:rPr>
        <w:t>Point A</w:t>
      </w:r>
    </w:p>
    <w:p w:rsidR="0098096E" w:rsidRPr="00FD1570" w:rsidRDefault="0098096E" w:rsidP="005A674B">
      <w:pPr>
        <w:pStyle w:val="BodyText"/>
        <w:numPr>
          <w:ilvl w:val="0"/>
          <w:numId w:val="3"/>
        </w:numPr>
        <w:spacing w:after="0" w:line="240" w:lineRule="auto"/>
        <w:rPr>
          <w:rFonts w:asciiTheme="minorHAnsi" w:hAnsiTheme="minorHAnsi" w:cstheme="minorHAnsi"/>
          <w:sz w:val="24"/>
          <w:szCs w:val="24"/>
        </w:rPr>
      </w:pPr>
      <w:r w:rsidRPr="00FD1570">
        <w:rPr>
          <w:rFonts w:asciiTheme="minorHAnsi" w:hAnsiTheme="minorHAnsi" w:cstheme="minorHAnsi"/>
          <w:sz w:val="24"/>
          <w:szCs w:val="24"/>
        </w:rPr>
        <w:t>Point B</w:t>
      </w:r>
    </w:p>
    <w:p w:rsidR="00ED02FB" w:rsidRPr="00FD1570" w:rsidRDefault="0098096E" w:rsidP="005A674B">
      <w:pPr>
        <w:pStyle w:val="BodyText"/>
        <w:numPr>
          <w:ilvl w:val="0"/>
          <w:numId w:val="3"/>
        </w:numPr>
        <w:spacing w:after="0" w:line="240" w:lineRule="auto"/>
        <w:rPr>
          <w:rFonts w:asciiTheme="minorHAnsi" w:hAnsiTheme="minorHAnsi" w:cstheme="minorHAnsi"/>
          <w:sz w:val="24"/>
          <w:szCs w:val="24"/>
        </w:rPr>
      </w:pPr>
      <w:r w:rsidRPr="00FD1570">
        <w:rPr>
          <w:rFonts w:asciiTheme="minorHAnsi" w:hAnsiTheme="minorHAnsi" w:cstheme="minorHAnsi"/>
          <w:sz w:val="24"/>
          <w:szCs w:val="24"/>
        </w:rPr>
        <w:t>Point C</w:t>
      </w:r>
    </w:p>
    <w:p w:rsidR="000220A2" w:rsidRPr="00FD1570" w:rsidRDefault="000220A2" w:rsidP="00580879">
      <w:pPr>
        <w:pStyle w:val="BodyText"/>
        <w:spacing w:after="0" w:line="240" w:lineRule="auto"/>
        <w:ind w:firstLine="0"/>
        <w:rPr>
          <w:rFonts w:asciiTheme="minorHAnsi" w:hAnsiTheme="minorHAnsi" w:cstheme="minorHAnsi"/>
          <w:b/>
          <w:sz w:val="24"/>
          <w:szCs w:val="24"/>
        </w:rPr>
      </w:pPr>
    </w:p>
    <w:p w:rsidR="00580879" w:rsidRPr="00FD1570" w:rsidRDefault="00580879" w:rsidP="00580879">
      <w:pPr>
        <w:pStyle w:val="BodyText"/>
        <w:spacing w:after="0" w:line="240" w:lineRule="auto"/>
        <w:ind w:firstLine="0"/>
        <w:rPr>
          <w:rFonts w:asciiTheme="minorHAnsi" w:hAnsiTheme="minorHAnsi" w:cstheme="minorHAnsi"/>
          <w:sz w:val="24"/>
          <w:szCs w:val="24"/>
        </w:rPr>
      </w:pPr>
      <w:r w:rsidRPr="00FD1570">
        <w:rPr>
          <w:rFonts w:asciiTheme="minorHAnsi" w:hAnsiTheme="minorHAnsi" w:cstheme="minorHAnsi"/>
          <w:b/>
          <w:sz w:val="24"/>
          <w:szCs w:val="24"/>
        </w:rPr>
        <w:t>SERVICE RATING:</w:t>
      </w:r>
      <w:r w:rsidR="00E52D26" w:rsidRPr="00FD1570">
        <w:rPr>
          <w:rFonts w:asciiTheme="minorHAnsi" w:hAnsiTheme="minorHAnsi" w:cstheme="minorHAnsi"/>
          <w:b/>
          <w:sz w:val="24"/>
          <w:szCs w:val="24"/>
        </w:rPr>
        <w:t xml:space="preserve"> </w:t>
      </w:r>
    </w:p>
    <w:p w:rsidR="00580879" w:rsidRPr="00FD1570" w:rsidRDefault="00580879" w:rsidP="00580879">
      <w:pPr>
        <w:pStyle w:val="BodyText"/>
        <w:spacing w:after="0" w:line="240" w:lineRule="auto"/>
        <w:ind w:firstLine="0"/>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4725"/>
        <w:gridCol w:w="4131"/>
      </w:tblGrid>
      <w:tr w:rsidR="00580879" w:rsidRPr="00FD1570" w:rsidTr="001F64C1">
        <w:trPr>
          <w:jc w:val="center"/>
        </w:trPr>
        <w:tc>
          <w:tcPr>
            <w:tcW w:w="8856" w:type="dxa"/>
            <w:gridSpan w:val="2"/>
          </w:tcPr>
          <w:p w:rsidR="00580879" w:rsidRPr="00FD1570" w:rsidRDefault="00580879" w:rsidP="00365C4C">
            <w:pPr>
              <w:pStyle w:val="BodyText"/>
              <w:spacing w:after="0" w:line="240" w:lineRule="auto"/>
              <w:ind w:firstLine="0"/>
              <w:jc w:val="center"/>
              <w:rPr>
                <w:rFonts w:asciiTheme="minorHAnsi" w:hAnsiTheme="minorHAnsi" w:cstheme="minorHAnsi"/>
                <w:b/>
                <w:sz w:val="24"/>
                <w:szCs w:val="24"/>
              </w:rPr>
            </w:pPr>
            <w:r w:rsidRPr="00FD1570">
              <w:rPr>
                <w:rFonts w:asciiTheme="minorHAnsi" w:hAnsiTheme="minorHAnsi" w:cstheme="minorHAnsi"/>
                <w:b/>
                <w:sz w:val="24"/>
                <w:szCs w:val="24"/>
              </w:rPr>
              <w:t>RATING SUMMARY</w:t>
            </w:r>
          </w:p>
        </w:tc>
      </w:tr>
      <w:tr w:rsidR="00580879" w:rsidRPr="00FD1570" w:rsidTr="001F64C1">
        <w:trPr>
          <w:jc w:val="center"/>
        </w:trPr>
        <w:tc>
          <w:tcPr>
            <w:tcW w:w="4725" w:type="dxa"/>
          </w:tcPr>
          <w:p w:rsidR="00580879" w:rsidRPr="00FD1570" w:rsidRDefault="00580879" w:rsidP="00365C4C">
            <w:pPr>
              <w:pStyle w:val="BodyText"/>
              <w:spacing w:after="0" w:line="240" w:lineRule="auto"/>
              <w:ind w:firstLine="0"/>
              <w:rPr>
                <w:rFonts w:asciiTheme="minorHAnsi" w:hAnsiTheme="minorHAnsi" w:cstheme="minorHAnsi"/>
                <w:sz w:val="24"/>
                <w:szCs w:val="24"/>
              </w:rPr>
            </w:pPr>
            <w:r w:rsidRPr="00FD1570">
              <w:rPr>
                <w:rFonts w:asciiTheme="minorHAnsi" w:hAnsiTheme="minorHAnsi" w:cstheme="minorHAnsi"/>
                <w:sz w:val="24"/>
                <w:szCs w:val="24"/>
              </w:rPr>
              <w:t>WEIGHTED TEACHING RATING</w:t>
            </w:r>
          </w:p>
        </w:tc>
        <w:tc>
          <w:tcPr>
            <w:tcW w:w="4131" w:type="dxa"/>
          </w:tcPr>
          <w:p w:rsidR="00580879" w:rsidRPr="00FD1570" w:rsidRDefault="00580879" w:rsidP="004B71C8">
            <w:pPr>
              <w:pStyle w:val="BodyText"/>
              <w:spacing w:after="0" w:line="240" w:lineRule="auto"/>
              <w:ind w:firstLine="0"/>
              <w:jc w:val="center"/>
              <w:rPr>
                <w:rFonts w:asciiTheme="minorHAnsi" w:hAnsiTheme="minorHAnsi" w:cstheme="minorHAnsi"/>
                <w:sz w:val="24"/>
                <w:szCs w:val="24"/>
              </w:rPr>
            </w:pPr>
          </w:p>
        </w:tc>
      </w:tr>
      <w:tr w:rsidR="00580879" w:rsidRPr="00FD1570" w:rsidTr="001F64C1">
        <w:trPr>
          <w:jc w:val="center"/>
        </w:trPr>
        <w:tc>
          <w:tcPr>
            <w:tcW w:w="4725" w:type="dxa"/>
          </w:tcPr>
          <w:p w:rsidR="00580879" w:rsidRPr="00FD1570" w:rsidRDefault="00580879" w:rsidP="00365C4C">
            <w:pPr>
              <w:pStyle w:val="BodyText"/>
              <w:spacing w:after="0" w:line="240" w:lineRule="auto"/>
              <w:ind w:firstLine="0"/>
              <w:rPr>
                <w:rFonts w:asciiTheme="minorHAnsi" w:hAnsiTheme="minorHAnsi" w:cstheme="minorHAnsi"/>
                <w:sz w:val="24"/>
                <w:szCs w:val="24"/>
              </w:rPr>
            </w:pPr>
            <w:r w:rsidRPr="00FD1570">
              <w:rPr>
                <w:rFonts w:asciiTheme="minorHAnsi" w:hAnsiTheme="minorHAnsi" w:cstheme="minorHAnsi"/>
                <w:sz w:val="24"/>
                <w:szCs w:val="24"/>
              </w:rPr>
              <w:t>WEIGHTED SERVICE RATING</w:t>
            </w:r>
          </w:p>
        </w:tc>
        <w:tc>
          <w:tcPr>
            <w:tcW w:w="4131" w:type="dxa"/>
          </w:tcPr>
          <w:p w:rsidR="00580879" w:rsidRPr="00FD1570" w:rsidRDefault="00580879" w:rsidP="004B71C8">
            <w:pPr>
              <w:pStyle w:val="BodyText"/>
              <w:spacing w:after="0" w:line="240" w:lineRule="auto"/>
              <w:ind w:firstLine="0"/>
              <w:jc w:val="center"/>
              <w:rPr>
                <w:rFonts w:asciiTheme="minorHAnsi" w:hAnsiTheme="minorHAnsi" w:cstheme="minorHAnsi"/>
                <w:sz w:val="24"/>
                <w:szCs w:val="24"/>
              </w:rPr>
            </w:pPr>
          </w:p>
        </w:tc>
      </w:tr>
      <w:tr w:rsidR="00580879" w:rsidRPr="00FD1570" w:rsidTr="001F64C1">
        <w:trPr>
          <w:jc w:val="center"/>
        </w:trPr>
        <w:tc>
          <w:tcPr>
            <w:tcW w:w="4725" w:type="dxa"/>
          </w:tcPr>
          <w:p w:rsidR="00580879" w:rsidRPr="00FD1570" w:rsidRDefault="00580879" w:rsidP="00365C4C">
            <w:pPr>
              <w:pStyle w:val="BodyText"/>
              <w:spacing w:after="0" w:line="240" w:lineRule="auto"/>
              <w:ind w:firstLine="0"/>
              <w:rPr>
                <w:rFonts w:asciiTheme="minorHAnsi" w:hAnsiTheme="minorHAnsi" w:cstheme="minorHAnsi"/>
                <w:sz w:val="24"/>
                <w:szCs w:val="24"/>
              </w:rPr>
            </w:pPr>
            <w:r w:rsidRPr="00FD1570">
              <w:rPr>
                <w:rFonts w:asciiTheme="minorHAnsi" w:hAnsiTheme="minorHAnsi" w:cstheme="minorHAnsi"/>
                <w:sz w:val="24"/>
                <w:szCs w:val="24"/>
              </w:rPr>
              <w:t>WEIGHTED RESEARCH RATING</w:t>
            </w:r>
          </w:p>
        </w:tc>
        <w:tc>
          <w:tcPr>
            <w:tcW w:w="4131" w:type="dxa"/>
          </w:tcPr>
          <w:p w:rsidR="00580879" w:rsidRPr="00FD1570" w:rsidRDefault="00580879" w:rsidP="004B71C8">
            <w:pPr>
              <w:pStyle w:val="BodyText"/>
              <w:spacing w:after="0" w:line="240" w:lineRule="auto"/>
              <w:ind w:firstLine="0"/>
              <w:jc w:val="center"/>
              <w:rPr>
                <w:rFonts w:asciiTheme="minorHAnsi" w:hAnsiTheme="minorHAnsi" w:cstheme="minorHAnsi"/>
                <w:sz w:val="24"/>
                <w:szCs w:val="24"/>
              </w:rPr>
            </w:pPr>
          </w:p>
        </w:tc>
      </w:tr>
      <w:tr w:rsidR="00580879" w:rsidRPr="00FD1570" w:rsidTr="001F64C1">
        <w:trPr>
          <w:jc w:val="center"/>
        </w:trPr>
        <w:tc>
          <w:tcPr>
            <w:tcW w:w="4725" w:type="dxa"/>
          </w:tcPr>
          <w:p w:rsidR="00580879" w:rsidRPr="00FD1570" w:rsidRDefault="00580879" w:rsidP="00365C4C">
            <w:pPr>
              <w:pStyle w:val="BodyText"/>
              <w:spacing w:after="0" w:line="240" w:lineRule="auto"/>
              <w:ind w:firstLine="0"/>
              <w:rPr>
                <w:rFonts w:asciiTheme="minorHAnsi" w:hAnsiTheme="minorHAnsi" w:cstheme="minorHAnsi"/>
                <w:sz w:val="24"/>
                <w:szCs w:val="24"/>
              </w:rPr>
            </w:pPr>
            <w:r w:rsidRPr="00FD1570">
              <w:rPr>
                <w:rFonts w:asciiTheme="minorHAnsi" w:hAnsiTheme="minorHAnsi" w:cstheme="minorHAnsi"/>
                <w:b/>
                <w:sz w:val="24"/>
                <w:szCs w:val="24"/>
              </w:rPr>
              <w:t>OVERALL RATING</w:t>
            </w:r>
          </w:p>
        </w:tc>
        <w:tc>
          <w:tcPr>
            <w:tcW w:w="4131" w:type="dxa"/>
          </w:tcPr>
          <w:p w:rsidR="00443F43" w:rsidRPr="00FD1570" w:rsidRDefault="00443F43" w:rsidP="00443F43">
            <w:pPr>
              <w:pStyle w:val="BodyText"/>
              <w:spacing w:after="0" w:line="240" w:lineRule="auto"/>
              <w:ind w:firstLine="0"/>
              <w:jc w:val="center"/>
              <w:rPr>
                <w:rFonts w:asciiTheme="minorHAnsi" w:hAnsiTheme="minorHAnsi" w:cstheme="minorHAnsi"/>
                <w:b/>
                <w:sz w:val="24"/>
                <w:szCs w:val="24"/>
              </w:rPr>
            </w:pPr>
          </w:p>
        </w:tc>
      </w:tr>
    </w:tbl>
    <w:p w:rsidR="00580879" w:rsidRPr="00FD1570" w:rsidRDefault="00580879" w:rsidP="00580879">
      <w:pPr>
        <w:pStyle w:val="BodyText"/>
        <w:spacing w:after="0" w:line="240" w:lineRule="auto"/>
        <w:ind w:firstLine="0"/>
        <w:rPr>
          <w:rFonts w:asciiTheme="minorHAnsi" w:hAnsiTheme="minorHAnsi" w:cstheme="minorHAnsi"/>
          <w:sz w:val="24"/>
          <w:szCs w:val="24"/>
        </w:rPr>
      </w:pPr>
    </w:p>
    <w:p w:rsidR="005A2DE5" w:rsidRPr="00FD1570" w:rsidRDefault="005A2DE5" w:rsidP="005A2DE5">
      <w:pPr>
        <w:pStyle w:val="BodyText"/>
        <w:spacing w:after="0" w:line="240" w:lineRule="auto"/>
        <w:ind w:firstLine="0"/>
        <w:rPr>
          <w:rFonts w:asciiTheme="minorHAnsi" w:hAnsiTheme="minorHAnsi" w:cstheme="minorHAnsi"/>
          <w:sz w:val="24"/>
          <w:szCs w:val="24"/>
        </w:rPr>
      </w:pPr>
      <w:r w:rsidRPr="00FD1570">
        <w:rPr>
          <w:rFonts w:asciiTheme="minorHAnsi" w:hAnsiTheme="minorHAnsi" w:cstheme="minorHAnsi"/>
          <w:sz w:val="24"/>
          <w:szCs w:val="24"/>
        </w:rPr>
        <w:t xml:space="preserve">5 = </w:t>
      </w:r>
      <w:r w:rsidR="007E426C" w:rsidRPr="00FD1570">
        <w:rPr>
          <w:rFonts w:asciiTheme="minorHAnsi" w:hAnsiTheme="minorHAnsi" w:cstheme="minorHAnsi"/>
          <w:sz w:val="24"/>
          <w:szCs w:val="24"/>
        </w:rPr>
        <w:t>Exceptional</w:t>
      </w:r>
    </w:p>
    <w:p w:rsidR="005A2DE5" w:rsidRPr="00FD1570" w:rsidRDefault="005A2DE5" w:rsidP="005A2DE5">
      <w:pPr>
        <w:pStyle w:val="BodyText"/>
        <w:spacing w:after="0" w:line="240" w:lineRule="auto"/>
        <w:ind w:firstLine="0"/>
        <w:rPr>
          <w:rFonts w:asciiTheme="minorHAnsi" w:hAnsiTheme="minorHAnsi" w:cstheme="minorHAnsi"/>
          <w:sz w:val="24"/>
          <w:szCs w:val="24"/>
        </w:rPr>
      </w:pPr>
      <w:r w:rsidRPr="00FD1570">
        <w:rPr>
          <w:rFonts w:asciiTheme="minorHAnsi" w:hAnsiTheme="minorHAnsi" w:cstheme="minorHAnsi"/>
          <w:sz w:val="24"/>
          <w:szCs w:val="24"/>
        </w:rPr>
        <w:t xml:space="preserve">4 = </w:t>
      </w:r>
      <w:r w:rsidR="007E426C" w:rsidRPr="00FD1570">
        <w:rPr>
          <w:rFonts w:asciiTheme="minorHAnsi" w:hAnsiTheme="minorHAnsi" w:cstheme="minorHAnsi"/>
          <w:sz w:val="24"/>
          <w:szCs w:val="24"/>
        </w:rPr>
        <w:t>Outstanding</w:t>
      </w:r>
      <w:r w:rsidRPr="00FD1570">
        <w:rPr>
          <w:rFonts w:asciiTheme="minorHAnsi" w:hAnsiTheme="minorHAnsi" w:cstheme="minorHAnsi"/>
          <w:sz w:val="24"/>
          <w:szCs w:val="24"/>
        </w:rPr>
        <w:tab/>
      </w:r>
    </w:p>
    <w:p w:rsidR="005A2DE5" w:rsidRPr="00FD1570" w:rsidRDefault="007E426C" w:rsidP="005A2DE5">
      <w:pPr>
        <w:pStyle w:val="BodyText"/>
        <w:spacing w:after="0" w:line="240" w:lineRule="auto"/>
        <w:ind w:firstLine="0"/>
        <w:rPr>
          <w:rFonts w:asciiTheme="minorHAnsi" w:hAnsiTheme="minorHAnsi" w:cstheme="minorHAnsi"/>
          <w:sz w:val="24"/>
          <w:szCs w:val="24"/>
        </w:rPr>
      </w:pPr>
      <w:r w:rsidRPr="00FD1570">
        <w:rPr>
          <w:rFonts w:asciiTheme="minorHAnsi" w:hAnsiTheme="minorHAnsi" w:cstheme="minorHAnsi"/>
          <w:sz w:val="24"/>
          <w:szCs w:val="24"/>
        </w:rPr>
        <w:t>3 = Good</w:t>
      </w:r>
    </w:p>
    <w:p w:rsidR="005A2DE5" w:rsidRPr="00FD1570" w:rsidRDefault="005A2DE5" w:rsidP="005A2DE5">
      <w:pPr>
        <w:pStyle w:val="BodyText"/>
        <w:spacing w:after="0" w:line="240" w:lineRule="auto"/>
        <w:ind w:firstLine="0"/>
        <w:rPr>
          <w:rFonts w:asciiTheme="minorHAnsi" w:hAnsiTheme="minorHAnsi" w:cstheme="minorHAnsi"/>
          <w:sz w:val="24"/>
          <w:szCs w:val="24"/>
        </w:rPr>
      </w:pPr>
      <w:r w:rsidRPr="00FD1570">
        <w:rPr>
          <w:rFonts w:asciiTheme="minorHAnsi" w:hAnsiTheme="minorHAnsi" w:cstheme="minorHAnsi"/>
          <w:sz w:val="24"/>
          <w:szCs w:val="24"/>
        </w:rPr>
        <w:t xml:space="preserve">2 = </w:t>
      </w:r>
      <w:r w:rsidR="007E426C" w:rsidRPr="00FD1570">
        <w:rPr>
          <w:rFonts w:asciiTheme="minorHAnsi" w:hAnsiTheme="minorHAnsi" w:cstheme="minorHAnsi"/>
          <w:sz w:val="24"/>
          <w:szCs w:val="24"/>
        </w:rPr>
        <w:t>Needs Improvement</w:t>
      </w:r>
    </w:p>
    <w:p w:rsidR="005A2DE5" w:rsidRPr="00FD1570" w:rsidRDefault="005A2DE5" w:rsidP="005A2DE5">
      <w:pPr>
        <w:pStyle w:val="BodyText"/>
        <w:spacing w:after="0" w:line="240" w:lineRule="auto"/>
        <w:ind w:firstLine="0"/>
        <w:rPr>
          <w:rFonts w:asciiTheme="minorHAnsi" w:hAnsiTheme="minorHAnsi" w:cstheme="minorHAnsi"/>
          <w:sz w:val="24"/>
          <w:szCs w:val="24"/>
        </w:rPr>
      </w:pPr>
      <w:r w:rsidRPr="00FD1570">
        <w:rPr>
          <w:rFonts w:asciiTheme="minorHAnsi" w:hAnsiTheme="minorHAnsi" w:cstheme="minorHAnsi"/>
          <w:sz w:val="24"/>
          <w:szCs w:val="24"/>
        </w:rPr>
        <w:t xml:space="preserve">1 = </w:t>
      </w:r>
      <w:r w:rsidR="007E426C" w:rsidRPr="00FD1570">
        <w:rPr>
          <w:rFonts w:asciiTheme="minorHAnsi" w:hAnsiTheme="minorHAnsi" w:cstheme="minorHAnsi"/>
          <w:sz w:val="24"/>
          <w:szCs w:val="24"/>
        </w:rPr>
        <w:t xml:space="preserve">Unsatisfactory </w:t>
      </w:r>
    </w:p>
    <w:p w:rsidR="00556BAA" w:rsidRPr="00FD1570" w:rsidRDefault="00556BAA" w:rsidP="00580879">
      <w:pPr>
        <w:rPr>
          <w:rFonts w:asciiTheme="minorHAnsi" w:hAnsiTheme="minorHAnsi" w:cstheme="minorHAnsi"/>
          <w:sz w:val="24"/>
          <w:szCs w:val="24"/>
        </w:rPr>
      </w:pPr>
    </w:p>
    <w:p w:rsidR="007E426C" w:rsidRPr="00FD1570" w:rsidRDefault="007E426C" w:rsidP="00580879">
      <w:pPr>
        <w:rPr>
          <w:rFonts w:asciiTheme="minorHAnsi" w:hAnsiTheme="minorHAnsi" w:cstheme="minorHAnsi"/>
          <w:sz w:val="24"/>
          <w:szCs w:val="24"/>
        </w:rPr>
      </w:pPr>
    </w:p>
    <w:p w:rsidR="007E426C" w:rsidRPr="00FD1570" w:rsidRDefault="007E426C" w:rsidP="00580879">
      <w:pPr>
        <w:pBdr>
          <w:bottom w:val="single" w:sz="6" w:space="1" w:color="auto"/>
        </w:pBdr>
        <w:rPr>
          <w:rFonts w:asciiTheme="minorHAnsi" w:hAnsiTheme="minorHAnsi" w:cstheme="minorHAnsi"/>
          <w:sz w:val="24"/>
          <w:szCs w:val="24"/>
        </w:rPr>
      </w:pPr>
    </w:p>
    <w:p w:rsidR="007E426C" w:rsidRPr="00FD1570" w:rsidRDefault="00D832CE" w:rsidP="00580879">
      <w:pPr>
        <w:rPr>
          <w:rFonts w:asciiTheme="minorHAnsi" w:hAnsiTheme="minorHAnsi" w:cstheme="minorHAnsi"/>
          <w:sz w:val="24"/>
          <w:szCs w:val="24"/>
        </w:rPr>
      </w:pPr>
      <w:r w:rsidRPr="00FD1570">
        <w:rPr>
          <w:rFonts w:asciiTheme="minorHAnsi" w:hAnsiTheme="minorHAnsi" w:cstheme="minorHAnsi"/>
          <w:sz w:val="24"/>
          <w:szCs w:val="24"/>
        </w:rPr>
        <w:t>Department Chair</w:t>
      </w:r>
      <w:r w:rsidRPr="00FD1570">
        <w:rPr>
          <w:rFonts w:asciiTheme="minorHAnsi" w:hAnsiTheme="minorHAnsi" w:cstheme="minorHAnsi"/>
          <w:sz w:val="24"/>
          <w:szCs w:val="24"/>
        </w:rPr>
        <w:tab/>
      </w:r>
      <w:r w:rsidRPr="00FD1570">
        <w:rPr>
          <w:rFonts w:asciiTheme="minorHAnsi" w:hAnsiTheme="minorHAnsi" w:cstheme="minorHAnsi"/>
          <w:sz w:val="24"/>
          <w:szCs w:val="24"/>
        </w:rPr>
        <w:tab/>
      </w:r>
      <w:r w:rsidRPr="00FD1570">
        <w:rPr>
          <w:rFonts w:asciiTheme="minorHAnsi" w:hAnsiTheme="minorHAnsi" w:cstheme="minorHAnsi"/>
          <w:sz w:val="24"/>
          <w:szCs w:val="24"/>
        </w:rPr>
        <w:tab/>
      </w:r>
      <w:r w:rsidRPr="00FD1570">
        <w:rPr>
          <w:rFonts w:asciiTheme="minorHAnsi" w:hAnsiTheme="minorHAnsi" w:cstheme="minorHAnsi"/>
          <w:sz w:val="24"/>
          <w:szCs w:val="24"/>
        </w:rPr>
        <w:tab/>
      </w:r>
      <w:r w:rsidRPr="00FD1570">
        <w:rPr>
          <w:rFonts w:asciiTheme="minorHAnsi" w:hAnsiTheme="minorHAnsi" w:cstheme="minorHAnsi"/>
          <w:sz w:val="24"/>
          <w:szCs w:val="24"/>
        </w:rPr>
        <w:tab/>
      </w:r>
      <w:r w:rsidRPr="00FD1570">
        <w:rPr>
          <w:rFonts w:asciiTheme="minorHAnsi" w:hAnsiTheme="minorHAnsi" w:cstheme="minorHAnsi"/>
          <w:sz w:val="24"/>
          <w:szCs w:val="24"/>
        </w:rPr>
        <w:tab/>
      </w:r>
      <w:r w:rsidRPr="00FD1570">
        <w:rPr>
          <w:rFonts w:asciiTheme="minorHAnsi" w:hAnsiTheme="minorHAnsi" w:cstheme="minorHAnsi"/>
          <w:sz w:val="24"/>
          <w:szCs w:val="24"/>
        </w:rPr>
        <w:tab/>
      </w:r>
      <w:r w:rsidRPr="00FD1570">
        <w:rPr>
          <w:rFonts w:asciiTheme="minorHAnsi" w:hAnsiTheme="minorHAnsi" w:cstheme="minorHAnsi"/>
          <w:sz w:val="24"/>
          <w:szCs w:val="24"/>
        </w:rPr>
        <w:tab/>
      </w:r>
      <w:r w:rsidRPr="00FD1570">
        <w:rPr>
          <w:rFonts w:asciiTheme="minorHAnsi" w:hAnsiTheme="minorHAnsi" w:cstheme="minorHAnsi"/>
          <w:sz w:val="24"/>
          <w:szCs w:val="24"/>
        </w:rPr>
        <w:tab/>
        <w:t>Date</w:t>
      </w:r>
    </w:p>
    <w:p w:rsidR="00D832CE" w:rsidRPr="00FD1570" w:rsidRDefault="00D832CE" w:rsidP="00580879">
      <w:pPr>
        <w:rPr>
          <w:rFonts w:asciiTheme="minorHAnsi" w:hAnsiTheme="minorHAnsi" w:cstheme="minorHAnsi"/>
          <w:sz w:val="24"/>
          <w:szCs w:val="24"/>
        </w:rPr>
      </w:pPr>
    </w:p>
    <w:p w:rsidR="00D832CE" w:rsidRPr="00FD1570" w:rsidRDefault="00D832CE" w:rsidP="00580879">
      <w:pPr>
        <w:pBdr>
          <w:bottom w:val="single" w:sz="6" w:space="1" w:color="auto"/>
        </w:pBdr>
        <w:rPr>
          <w:rFonts w:asciiTheme="minorHAnsi" w:hAnsiTheme="minorHAnsi" w:cstheme="minorHAnsi"/>
          <w:sz w:val="24"/>
          <w:szCs w:val="24"/>
        </w:rPr>
      </w:pPr>
    </w:p>
    <w:p w:rsidR="00660A53" w:rsidRPr="00FD1570" w:rsidRDefault="00660A53" w:rsidP="00580879">
      <w:pPr>
        <w:pBdr>
          <w:bottom w:val="single" w:sz="6" w:space="1" w:color="auto"/>
        </w:pBdr>
        <w:rPr>
          <w:rFonts w:asciiTheme="minorHAnsi" w:hAnsiTheme="minorHAnsi" w:cstheme="minorHAnsi"/>
          <w:sz w:val="24"/>
          <w:szCs w:val="24"/>
        </w:rPr>
      </w:pPr>
    </w:p>
    <w:p w:rsidR="00D832CE" w:rsidRPr="00FD1570" w:rsidRDefault="00D832CE" w:rsidP="00580879">
      <w:pPr>
        <w:rPr>
          <w:rFonts w:asciiTheme="minorHAnsi" w:hAnsiTheme="minorHAnsi" w:cstheme="minorHAnsi"/>
          <w:sz w:val="24"/>
          <w:szCs w:val="24"/>
        </w:rPr>
      </w:pPr>
      <w:r w:rsidRPr="00FD1570">
        <w:rPr>
          <w:rFonts w:asciiTheme="minorHAnsi" w:hAnsiTheme="minorHAnsi" w:cstheme="minorHAnsi"/>
          <w:sz w:val="24"/>
          <w:szCs w:val="24"/>
        </w:rPr>
        <w:t>Faculty (Indicating that the faculty member has seen the above evaluation.)</w:t>
      </w:r>
      <w:r w:rsidRPr="00FD1570">
        <w:rPr>
          <w:rFonts w:asciiTheme="minorHAnsi" w:hAnsiTheme="minorHAnsi" w:cstheme="minorHAnsi"/>
          <w:sz w:val="24"/>
          <w:szCs w:val="24"/>
        </w:rPr>
        <w:tab/>
        <w:t>Date</w:t>
      </w:r>
    </w:p>
    <w:p w:rsidR="00D832CE" w:rsidRPr="00FD1570" w:rsidRDefault="00D832CE" w:rsidP="00580879">
      <w:pPr>
        <w:rPr>
          <w:rFonts w:asciiTheme="minorHAnsi" w:hAnsiTheme="minorHAnsi" w:cstheme="minorHAnsi"/>
          <w:sz w:val="24"/>
          <w:szCs w:val="24"/>
        </w:rPr>
      </w:pPr>
    </w:p>
    <w:p w:rsidR="00D832CE" w:rsidRPr="00FD1570" w:rsidRDefault="00D832CE" w:rsidP="00580879">
      <w:pPr>
        <w:pBdr>
          <w:bottom w:val="single" w:sz="6" w:space="1" w:color="auto"/>
        </w:pBdr>
        <w:rPr>
          <w:rFonts w:asciiTheme="minorHAnsi" w:hAnsiTheme="minorHAnsi" w:cstheme="minorHAnsi"/>
          <w:sz w:val="24"/>
          <w:szCs w:val="24"/>
        </w:rPr>
      </w:pPr>
    </w:p>
    <w:p w:rsidR="00660A53" w:rsidRPr="00FD1570" w:rsidRDefault="00660A53" w:rsidP="00580879">
      <w:pPr>
        <w:pBdr>
          <w:bottom w:val="single" w:sz="6" w:space="1" w:color="auto"/>
        </w:pBdr>
        <w:rPr>
          <w:rFonts w:asciiTheme="minorHAnsi" w:hAnsiTheme="minorHAnsi" w:cstheme="minorHAnsi"/>
          <w:sz w:val="24"/>
          <w:szCs w:val="24"/>
        </w:rPr>
      </w:pPr>
    </w:p>
    <w:p w:rsidR="00D832CE" w:rsidRPr="00FD1570" w:rsidRDefault="00D832CE" w:rsidP="00580879">
      <w:pPr>
        <w:rPr>
          <w:rFonts w:asciiTheme="minorHAnsi" w:hAnsiTheme="minorHAnsi" w:cstheme="minorHAnsi"/>
          <w:sz w:val="24"/>
          <w:szCs w:val="24"/>
        </w:rPr>
      </w:pPr>
      <w:r w:rsidRPr="00FD1570">
        <w:rPr>
          <w:rFonts w:asciiTheme="minorHAnsi" w:hAnsiTheme="minorHAnsi" w:cstheme="minorHAnsi"/>
          <w:sz w:val="24"/>
          <w:szCs w:val="24"/>
        </w:rPr>
        <w:t>Dean</w:t>
      </w:r>
      <w:r w:rsidRPr="00FD1570">
        <w:rPr>
          <w:rFonts w:asciiTheme="minorHAnsi" w:hAnsiTheme="minorHAnsi" w:cstheme="minorHAnsi"/>
          <w:sz w:val="24"/>
          <w:szCs w:val="24"/>
        </w:rPr>
        <w:tab/>
      </w:r>
      <w:r w:rsidRPr="00FD1570">
        <w:rPr>
          <w:rFonts w:asciiTheme="minorHAnsi" w:hAnsiTheme="minorHAnsi" w:cstheme="minorHAnsi"/>
          <w:sz w:val="24"/>
          <w:szCs w:val="24"/>
        </w:rPr>
        <w:tab/>
      </w:r>
      <w:r w:rsidRPr="00FD1570">
        <w:rPr>
          <w:rFonts w:asciiTheme="minorHAnsi" w:hAnsiTheme="minorHAnsi" w:cstheme="minorHAnsi"/>
          <w:sz w:val="24"/>
          <w:szCs w:val="24"/>
        </w:rPr>
        <w:tab/>
      </w:r>
      <w:r w:rsidRPr="00FD1570">
        <w:rPr>
          <w:rFonts w:asciiTheme="minorHAnsi" w:hAnsiTheme="minorHAnsi" w:cstheme="minorHAnsi"/>
          <w:sz w:val="24"/>
          <w:szCs w:val="24"/>
        </w:rPr>
        <w:tab/>
      </w:r>
      <w:r w:rsidRPr="00FD1570">
        <w:rPr>
          <w:rFonts w:asciiTheme="minorHAnsi" w:hAnsiTheme="minorHAnsi" w:cstheme="minorHAnsi"/>
          <w:sz w:val="24"/>
          <w:szCs w:val="24"/>
        </w:rPr>
        <w:tab/>
      </w:r>
      <w:r w:rsidRPr="00FD1570">
        <w:rPr>
          <w:rFonts w:asciiTheme="minorHAnsi" w:hAnsiTheme="minorHAnsi" w:cstheme="minorHAnsi"/>
          <w:sz w:val="24"/>
          <w:szCs w:val="24"/>
        </w:rPr>
        <w:tab/>
      </w:r>
      <w:r w:rsidRPr="00FD1570">
        <w:rPr>
          <w:rFonts w:asciiTheme="minorHAnsi" w:hAnsiTheme="minorHAnsi" w:cstheme="minorHAnsi"/>
          <w:sz w:val="24"/>
          <w:szCs w:val="24"/>
        </w:rPr>
        <w:tab/>
      </w:r>
      <w:r w:rsidRPr="00FD1570">
        <w:rPr>
          <w:rFonts w:asciiTheme="minorHAnsi" w:hAnsiTheme="minorHAnsi" w:cstheme="minorHAnsi"/>
          <w:sz w:val="24"/>
          <w:szCs w:val="24"/>
        </w:rPr>
        <w:tab/>
      </w:r>
      <w:r w:rsidRPr="00FD1570">
        <w:rPr>
          <w:rFonts w:asciiTheme="minorHAnsi" w:hAnsiTheme="minorHAnsi" w:cstheme="minorHAnsi"/>
          <w:sz w:val="24"/>
          <w:szCs w:val="24"/>
        </w:rPr>
        <w:tab/>
      </w:r>
      <w:r w:rsidRPr="00FD1570">
        <w:rPr>
          <w:rFonts w:asciiTheme="minorHAnsi" w:hAnsiTheme="minorHAnsi" w:cstheme="minorHAnsi"/>
          <w:sz w:val="24"/>
          <w:szCs w:val="24"/>
        </w:rPr>
        <w:tab/>
      </w:r>
      <w:r w:rsidRPr="00FD1570">
        <w:rPr>
          <w:rFonts w:asciiTheme="minorHAnsi" w:hAnsiTheme="minorHAnsi" w:cstheme="minorHAnsi"/>
          <w:sz w:val="24"/>
          <w:szCs w:val="24"/>
        </w:rPr>
        <w:tab/>
        <w:t>Date</w:t>
      </w:r>
    </w:p>
    <w:p w:rsidR="00D832CE" w:rsidRPr="00FD1570" w:rsidRDefault="00D832CE" w:rsidP="00580879">
      <w:pPr>
        <w:rPr>
          <w:rFonts w:asciiTheme="minorHAnsi" w:hAnsiTheme="minorHAnsi" w:cstheme="minorHAnsi"/>
          <w:sz w:val="24"/>
          <w:szCs w:val="24"/>
        </w:rPr>
      </w:pPr>
    </w:p>
    <w:p w:rsidR="00D832CE" w:rsidRPr="00FD1570" w:rsidRDefault="00D832CE" w:rsidP="00580879">
      <w:pPr>
        <w:rPr>
          <w:rFonts w:asciiTheme="minorHAnsi" w:hAnsiTheme="minorHAnsi" w:cstheme="minorHAnsi"/>
          <w:sz w:val="24"/>
          <w:szCs w:val="24"/>
        </w:rPr>
      </w:pPr>
    </w:p>
    <w:p w:rsidR="00D832CE" w:rsidRPr="00FD1570" w:rsidRDefault="00D832CE" w:rsidP="00580879">
      <w:pPr>
        <w:rPr>
          <w:rFonts w:asciiTheme="minorHAnsi" w:hAnsiTheme="minorHAnsi" w:cstheme="minorHAnsi"/>
          <w:sz w:val="24"/>
          <w:szCs w:val="24"/>
        </w:rPr>
      </w:pPr>
    </w:p>
    <w:p w:rsidR="00D832CE" w:rsidRPr="00FD1570" w:rsidRDefault="00D832CE" w:rsidP="00580879">
      <w:pPr>
        <w:rPr>
          <w:rFonts w:asciiTheme="minorHAnsi" w:hAnsiTheme="minorHAnsi" w:cstheme="minorHAnsi"/>
          <w:sz w:val="24"/>
          <w:szCs w:val="24"/>
        </w:rPr>
      </w:pPr>
    </w:p>
    <w:p w:rsidR="00D832CE" w:rsidRPr="00FD1570" w:rsidRDefault="00D832CE" w:rsidP="00580879">
      <w:pPr>
        <w:rPr>
          <w:rFonts w:asciiTheme="minorHAnsi" w:hAnsiTheme="minorHAnsi" w:cstheme="minorHAnsi"/>
          <w:sz w:val="24"/>
          <w:szCs w:val="24"/>
        </w:rPr>
      </w:pPr>
    </w:p>
    <w:p w:rsidR="00D832CE" w:rsidRPr="00FD1570" w:rsidRDefault="00D832CE" w:rsidP="00580879">
      <w:pPr>
        <w:rPr>
          <w:rFonts w:asciiTheme="minorHAnsi" w:hAnsiTheme="minorHAnsi" w:cstheme="minorHAnsi"/>
          <w:szCs w:val="22"/>
        </w:rPr>
      </w:pPr>
    </w:p>
    <w:p w:rsidR="00D832CE" w:rsidRPr="00FD1570" w:rsidRDefault="00D832CE" w:rsidP="00580879">
      <w:pPr>
        <w:rPr>
          <w:rFonts w:asciiTheme="minorHAnsi" w:hAnsiTheme="minorHAnsi" w:cstheme="minorHAnsi"/>
          <w:szCs w:val="22"/>
        </w:rPr>
      </w:pPr>
    </w:p>
    <w:p w:rsidR="00D832CE" w:rsidRPr="00FD1570" w:rsidRDefault="00D832CE" w:rsidP="00580879">
      <w:pPr>
        <w:rPr>
          <w:rFonts w:asciiTheme="minorHAnsi" w:hAnsiTheme="minorHAnsi" w:cstheme="minorHAnsi"/>
          <w:szCs w:val="22"/>
        </w:rPr>
      </w:pPr>
    </w:p>
    <w:p w:rsidR="00D832CE" w:rsidRPr="00FD1570" w:rsidRDefault="00D832CE" w:rsidP="00580879">
      <w:pPr>
        <w:rPr>
          <w:rFonts w:asciiTheme="minorHAnsi" w:hAnsiTheme="minorHAnsi" w:cstheme="minorHAnsi"/>
          <w:szCs w:val="22"/>
        </w:rPr>
      </w:pPr>
    </w:p>
    <w:p w:rsidR="00D832CE" w:rsidRPr="00FD1570" w:rsidRDefault="00D832CE" w:rsidP="00580879">
      <w:pPr>
        <w:rPr>
          <w:rFonts w:asciiTheme="minorHAnsi" w:hAnsiTheme="minorHAnsi" w:cstheme="minorHAnsi"/>
          <w:szCs w:val="22"/>
        </w:rPr>
      </w:pPr>
    </w:p>
    <w:p w:rsidR="00D832CE" w:rsidRPr="00FD1570" w:rsidRDefault="00D832CE" w:rsidP="00580879">
      <w:pPr>
        <w:rPr>
          <w:rFonts w:asciiTheme="minorHAnsi" w:hAnsiTheme="minorHAnsi" w:cstheme="minorHAnsi"/>
          <w:szCs w:val="22"/>
        </w:rPr>
      </w:pPr>
    </w:p>
    <w:p w:rsidR="00D832CE" w:rsidRPr="00FD1570" w:rsidRDefault="00D832CE" w:rsidP="00580879">
      <w:pPr>
        <w:rPr>
          <w:rFonts w:asciiTheme="minorHAnsi" w:hAnsiTheme="minorHAnsi" w:cstheme="minorHAnsi"/>
          <w:szCs w:val="22"/>
        </w:rPr>
      </w:pPr>
    </w:p>
    <w:p w:rsidR="00D832CE" w:rsidRPr="00FD1570" w:rsidRDefault="00D832CE" w:rsidP="00580879">
      <w:pPr>
        <w:rPr>
          <w:rFonts w:asciiTheme="minorHAnsi" w:hAnsiTheme="minorHAnsi" w:cstheme="minorHAnsi"/>
          <w:szCs w:val="22"/>
        </w:rPr>
      </w:pPr>
    </w:p>
    <w:p w:rsidR="00D832CE" w:rsidRPr="00FD1570" w:rsidRDefault="00D832CE" w:rsidP="00580879">
      <w:pPr>
        <w:rPr>
          <w:rFonts w:asciiTheme="minorHAnsi" w:hAnsiTheme="minorHAnsi" w:cstheme="minorHAnsi"/>
          <w:szCs w:val="22"/>
        </w:rPr>
      </w:pPr>
    </w:p>
    <w:p w:rsidR="007E426C" w:rsidRDefault="00D832CE" w:rsidP="00580879">
      <w:pPr>
        <w:rPr>
          <w:rFonts w:asciiTheme="minorHAnsi" w:hAnsiTheme="minorHAnsi" w:cstheme="minorHAnsi"/>
          <w:szCs w:val="22"/>
        </w:rPr>
      </w:pPr>
      <w:r w:rsidRPr="00D832CE">
        <w:rPr>
          <w:rFonts w:asciiTheme="minorHAnsi" w:hAnsiTheme="minorHAnsi" w:cstheme="minorHAnsi"/>
          <w:szCs w:val="22"/>
        </w:rPr>
        <w:t>After the annual evaluation is signed by the faculty member, he or she may add a brief response to the content of the evaluation.  This response is optional.  It may be added as a brief memorandum and the Report should note “see appended memorandum.”</w:t>
      </w:r>
    </w:p>
    <w:p w:rsidR="00095074" w:rsidRDefault="00095074" w:rsidP="00580879">
      <w:pPr>
        <w:rPr>
          <w:szCs w:val="22"/>
        </w:rPr>
      </w:pPr>
    </w:p>
    <w:p w:rsidR="002E5CC1" w:rsidRDefault="002E5CC1" w:rsidP="00580879">
      <w:pPr>
        <w:rPr>
          <w:rFonts w:asciiTheme="minorHAnsi" w:hAnsiTheme="minorHAnsi" w:cstheme="minorHAnsi"/>
          <w:b/>
          <w:szCs w:val="22"/>
        </w:rPr>
      </w:pPr>
      <w:r>
        <w:rPr>
          <w:rFonts w:asciiTheme="minorHAnsi" w:hAnsiTheme="minorHAnsi" w:cstheme="minorHAnsi"/>
          <w:b/>
          <w:szCs w:val="22"/>
        </w:rPr>
        <w:t>Addendum – University Faculty Evaluation Standards</w:t>
      </w:r>
    </w:p>
    <w:p w:rsidR="002E5CC1" w:rsidRDefault="002E5CC1" w:rsidP="00580879">
      <w:pPr>
        <w:rPr>
          <w:szCs w:val="22"/>
        </w:rPr>
      </w:pPr>
    </w:p>
    <w:p w:rsidR="002E5CC1" w:rsidRDefault="002E5CC1" w:rsidP="00580879">
      <w:pPr>
        <w:rPr>
          <w:szCs w:val="22"/>
        </w:rPr>
      </w:pPr>
    </w:p>
    <w:p w:rsidR="002E5CC1" w:rsidRDefault="002E5CC1" w:rsidP="00580879">
      <w:pPr>
        <w:rPr>
          <w:szCs w:val="22"/>
        </w:rPr>
      </w:pPr>
    </w:p>
    <w:tbl>
      <w:tblPr>
        <w:tblStyle w:val="TableGrid"/>
        <w:tblW w:w="96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800"/>
        <w:gridCol w:w="6840"/>
      </w:tblGrid>
      <w:tr w:rsidR="002E5CC1" w:rsidRPr="002E5CC1" w:rsidTr="00903307">
        <w:tc>
          <w:tcPr>
            <w:tcW w:w="990" w:type="dxa"/>
          </w:tcPr>
          <w:p w:rsidR="002E5CC1" w:rsidRPr="002E5CC1" w:rsidRDefault="002E5CC1" w:rsidP="00903307">
            <w:pPr>
              <w:jc w:val="center"/>
              <w:rPr>
                <w:rFonts w:asciiTheme="minorHAnsi" w:hAnsiTheme="minorHAnsi" w:cstheme="minorHAnsi"/>
                <w:b/>
                <w:szCs w:val="22"/>
              </w:rPr>
            </w:pPr>
            <w:r w:rsidRPr="002E5CC1">
              <w:rPr>
                <w:rFonts w:asciiTheme="minorHAnsi" w:hAnsiTheme="minorHAnsi" w:cstheme="minorHAnsi"/>
                <w:b/>
                <w:szCs w:val="22"/>
              </w:rPr>
              <w:t>5</w:t>
            </w:r>
          </w:p>
        </w:tc>
        <w:tc>
          <w:tcPr>
            <w:tcW w:w="1800" w:type="dxa"/>
          </w:tcPr>
          <w:p w:rsidR="002E5CC1" w:rsidRPr="002E5CC1" w:rsidRDefault="002E5CC1" w:rsidP="00903307">
            <w:pPr>
              <w:rPr>
                <w:rFonts w:asciiTheme="minorHAnsi" w:hAnsiTheme="minorHAnsi" w:cstheme="minorHAnsi"/>
                <w:i/>
                <w:szCs w:val="22"/>
              </w:rPr>
            </w:pPr>
            <w:r w:rsidRPr="002E5CC1">
              <w:rPr>
                <w:rFonts w:asciiTheme="minorHAnsi" w:hAnsiTheme="minorHAnsi" w:cstheme="minorHAnsi"/>
                <w:b/>
                <w:i/>
                <w:szCs w:val="22"/>
              </w:rPr>
              <w:t>Exceptional</w:t>
            </w:r>
          </w:p>
        </w:tc>
        <w:tc>
          <w:tcPr>
            <w:tcW w:w="6840" w:type="dxa"/>
          </w:tcPr>
          <w:p w:rsidR="002E5CC1" w:rsidRPr="002E5CC1" w:rsidRDefault="002E5CC1" w:rsidP="00903307">
            <w:pPr>
              <w:rPr>
                <w:rFonts w:asciiTheme="minorHAnsi" w:hAnsiTheme="minorHAnsi" w:cstheme="minorHAnsi"/>
                <w:i/>
                <w:szCs w:val="22"/>
              </w:rPr>
            </w:pPr>
            <w:r w:rsidRPr="002E5CC1">
              <w:rPr>
                <w:rFonts w:asciiTheme="minorHAnsi" w:hAnsiTheme="minorHAnsi" w:cstheme="minorHAnsi"/>
                <w:szCs w:val="22"/>
              </w:rPr>
              <w:t xml:space="preserve">To achieve the rating of “Exceptional,” the faculty member must demonstrate truly extraordinary performance in the category under consideration during the review period.  This rating should be reserved for recognition of achievements that </w:t>
            </w:r>
            <w:r w:rsidRPr="002E5CC1">
              <w:rPr>
                <w:rFonts w:asciiTheme="minorHAnsi" w:hAnsiTheme="minorHAnsi" w:cstheme="minorHAnsi"/>
                <w:i/>
                <w:szCs w:val="22"/>
              </w:rPr>
              <w:t>far</w:t>
            </w:r>
            <w:r w:rsidRPr="002E5CC1">
              <w:rPr>
                <w:rFonts w:asciiTheme="minorHAnsi" w:hAnsiTheme="minorHAnsi" w:cstheme="minorHAnsi"/>
                <w:szCs w:val="22"/>
              </w:rPr>
              <w:t xml:space="preserve"> exceed expectations based on the faculty member’s assigned duties and that are demonstrably superior to those that would merit a rating of “Outstanding.”  </w:t>
            </w:r>
          </w:p>
        </w:tc>
      </w:tr>
      <w:tr w:rsidR="002E5CC1" w:rsidRPr="002E5CC1" w:rsidTr="00903307">
        <w:tc>
          <w:tcPr>
            <w:tcW w:w="990" w:type="dxa"/>
          </w:tcPr>
          <w:p w:rsidR="002E5CC1" w:rsidRPr="002E5CC1" w:rsidRDefault="002E5CC1" w:rsidP="00903307">
            <w:pPr>
              <w:rPr>
                <w:rFonts w:asciiTheme="minorHAnsi" w:hAnsiTheme="minorHAnsi" w:cstheme="minorHAnsi"/>
                <w:szCs w:val="22"/>
              </w:rPr>
            </w:pPr>
          </w:p>
        </w:tc>
        <w:tc>
          <w:tcPr>
            <w:tcW w:w="1800" w:type="dxa"/>
          </w:tcPr>
          <w:p w:rsidR="002E5CC1" w:rsidRPr="002E5CC1" w:rsidRDefault="002E5CC1" w:rsidP="00903307">
            <w:pPr>
              <w:rPr>
                <w:rFonts w:asciiTheme="minorHAnsi" w:hAnsiTheme="minorHAnsi" w:cstheme="minorHAnsi"/>
                <w:i/>
                <w:szCs w:val="22"/>
              </w:rPr>
            </w:pPr>
          </w:p>
        </w:tc>
        <w:tc>
          <w:tcPr>
            <w:tcW w:w="6840" w:type="dxa"/>
          </w:tcPr>
          <w:p w:rsidR="002E5CC1" w:rsidRPr="002E5CC1" w:rsidRDefault="002E5CC1" w:rsidP="00903307">
            <w:pPr>
              <w:rPr>
                <w:rFonts w:asciiTheme="minorHAnsi" w:hAnsiTheme="minorHAnsi" w:cstheme="minorHAnsi"/>
                <w:szCs w:val="22"/>
              </w:rPr>
            </w:pPr>
          </w:p>
        </w:tc>
      </w:tr>
      <w:tr w:rsidR="002E5CC1" w:rsidRPr="002E5CC1" w:rsidTr="00903307">
        <w:tc>
          <w:tcPr>
            <w:tcW w:w="990" w:type="dxa"/>
          </w:tcPr>
          <w:p w:rsidR="002E5CC1" w:rsidRPr="002E5CC1" w:rsidRDefault="002E5CC1" w:rsidP="00903307">
            <w:pPr>
              <w:jc w:val="center"/>
              <w:rPr>
                <w:rFonts w:asciiTheme="minorHAnsi" w:hAnsiTheme="minorHAnsi" w:cstheme="minorHAnsi"/>
                <w:b/>
                <w:szCs w:val="22"/>
              </w:rPr>
            </w:pPr>
            <w:r w:rsidRPr="002E5CC1">
              <w:rPr>
                <w:rFonts w:asciiTheme="minorHAnsi" w:hAnsiTheme="minorHAnsi" w:cstheme="minorHAnsi"/>
                <w:b/>
                <w:szCs w:val="22"/>
              </w:rPr>
              <w:t>4</w:t>
            </w:r>
          </w:p>
        </w:tc>
        <w:tc>
          <w:tcPr>
            <w:tcW w:w="1800" w:type="dxa"/>
          </w:tcPr>
          <w:p w:rsidR="002E5CC1" w:rsidRPr="002E5CC1" w:rsidRDefault="002E5CC1" w:rsidP="00903307">
            <w:pPr>
              <w:rPr>
                <w:rFonts w:asciiTheme="minorHAnsi" w:hAnsiTheme="minorHAnsi" w:cstheme="minorHAnsi"/>
                <w:b/>
                <w:i/>
                <w:szCs w:val="22"/>
              </w:rPr>
            </w:pPr>
            <w:r w:rsidRPr="002E5CC1">
              <w:rPr>
                <w:rFonts w:asciiTheme="minorHAnsi" w:hAnsiTheme="minorHAnsi" w:cstheme="minorHAnsi"/>
                <w:b/>
                <w:i/>
                <w:szCs w:val="22"/>
              </w:rPr>
              <w:t>Outstanding</w:t>
            </w:r>
          </w:p>
        </w:tc>
        <w:tc>
          <w:tcPr>
            <w:tcW w:w="6840" w:type="dxa"/>
          </w:tcPr>
          <w:p w:rsidR="002E5CC1" w:rsidRPr="002E5CC1" w:rsidRDefault="002E5CC1" w:rsidP="00903307">
            <w:pPr>
              <w:rPr>
                <w:rFonts w:asciiTheme="minorHAnsi" w:hAnsiTheme="minorHAnsi" w:cstheme="minorHAnsi"/>
                <w:szCs w:val="22"/>
              </w:rPr>
            </w:pPr>
            <w:r w:rsidRPr="002E5CC1">
              <w:rPr>
                <w:rFonts w:asciiTheme="minorHAnsi" w:hAnsiTheme="minorHAnsi" w:cstheme="minorHAnsi"/>
                <w:szCs w:val="22"/>
              </w:rPr>
              <w:t xml:space="preserve">To achieve the rating of “Outstanding,” the faculty member must demonstrate performance that exceeds expectations in the category under consideration during the review period.  This rating should be reserved for recognition of substantive achievements that go above and beyond the faculty member’s assigned duties and that are demonstrably superior to those that would merit a rating of “Good.”   </w:t>
            </w:r>
          </w:p>
        </w:tc>
      </w:tr>
      <w:tr w:rsidR="002E5CC1" w:rsidRPr="002E5CC1" w:rsidTr="00903307">
        <w:tc>
          <w:tcPr>
            <w:tcW w:w="990" w:type="dxa"/>
          </w:tcPr>
          <w:p w:rsidR="002E5CC1" w:rsidRPr="002E5CC1" w:rsidRDefault="002E5CC1" w:rsidP="00903307">
            <w:pPr>
              <w:jc w:val="center"/>
              <w:rPr>
                <w:rFonts w:asciiTheme="minorHAnsi" w:hAnsiTheme="minorHAnsi" w:cstheme="minorHAnsi"/>
                <w:szCs w:val="22"/>
              </w:rPr>
            </w:pPr>
          </w:p>
        </w:tc>
        <w:tc>
          <w:tcPr>
            <w:tcW w:w="1800" w:type="dxa"/>
          </w:tcPr>
          <w:p w:rsidR="002E5CC1" w:rsidRPr="002E5CC1" w:rsidRDefault="002E5CC1" w:rsidP="00903307">
            <w:pPr>
              <w:rPr>
                <w:rFonts w:asciiTheme="minorHAnsi" w:hAnsiTheme="minorHAnsi" w:cstheme="minorHAnsi"/>
                <w:i/>
                <w:szCs w:val="22"/>
              </w:rPr>
            </w:pPr>
          </w:p>
        </w:tc>
        <w:tc>
          <w:tcPr>
            <w:tcW w:w="6840" w:type="dxa"/>
          </w:tcPr>
          <w:p w:rsidR="002E5CC1" w:rsidRPr="002E5CC1" w:rsidRDefault="002E5CC1" w:rsidP="00903307">
            <w:pPr>
              <w:rPr>
                <w:rFonts w:asciiTheme="minorHAnsi" w:hAnsiTheme="minorHAnsi" w:cstheme="minorHAnsi"/>
                <w:szCs w:val="22"/>
              </w:rPr>
            </w:pPr>
          </w:p>
        </w:tc>
      </w:tr>
      <w:tr w:rsidR="002E5CC1" w:rsidRPr="002E5CC1" w:rsidTr="00903307">
        <w:tc>
          <w:tcPr>
            <w:tcW w:w="990" w:type="dxa"/>
          </w:tcPr>
          <w:p w:rsidR="002E5CC1" w:rsidRPr="002E5CC1" w:rsidRDefault="002E5CC1" w:rsidP="00903307">
            <w:pPr>
              <w:jc w:val="center"/>
              <w:rPr>
                <w:rFonts w:asciiTheme="minorHAnsi" w:hAnsiTheme="minorHAnsi" w:cstheme="minorHAnsi"/>
                <w:b/>
                <w:szCs w:val="22"/>
              </w:rPr>
            </w:pPr>
            <w:r w:rsidRPr="002E5CC1">
              <w:rPr>
                <w:rFonts w:asciiTheme="minorHAnsi" w:hAnsiTheme="minorHAnsi" w:cstheme="minorHAnsi"/>
                <w:b/>
                <w:szCs w:val="22"/>
              </w:rPr>
              <w:t>3</w:t>
            </w:r>
          </w:p>
        </w:tc>
        <w:tc>
          <w:tcPr>
            <w:tcW w:w="1800" w:type="dxa"/>
          </w:tcPr>
          <w:p w:rsidR="002E5CC1" w:rsidRPr="002E5CC1" w:rsidRDefault="002E5CC1" w:rsidP="00903307">
            <w:pPr>
              <w:rPr>
                <w:rFonts w:asciiTheme="minorHAnsi" w:hAnsiTheme="minorHAnsi" w:cstheme="minorHAnsi"/>
                <w:i/>
                <w:szCs w:val="22"/>
              </w:rPr>
            </w:pPr>
            <w:r w:rsidRPr="002E5CC1">
              <w:rPr>
                <w:rFonts w:asciiTheme="minorHAnsi" w:hAnsiTheme="minorHAnsi" w:cstheme="minorHAnsi"/>
                <w:b/>
                <w:i/>
                <w:szCs w:val="22"/>
              </w:rPr>
              <w:t>Good</w:t>
            </w:r>
          </w:p>
        </w:tc>
        <w:tc>
          <w:tcPr>
            <w:tcW w:w="6840" w:type="dxa"/>
          </w:tcPr>
          <w:p w:rsidR="002E5CC1" w:rsidRPr="002E5CC1" w:rsidRDefault="002E5CC1" w:rsidP="00903307">
            <w:pPr>
              <w:rPr>
                <w:rFonts w:asciiTheme="minorHAnsi" w:hAnsiTheme="minorHAnsi" w:cstheme="minorHAnsi"/>
                <w:szCs w:val="22"/>
              </w:rPr>
            </w:pPr>
            <w:r w:rsidRPr="002E5CC1">
              <w:rPr>
                <w:rFonts w:asciiTheme="minorHAnsi" w:hAnsiTheme="minorHAnsi" w:cstheme="minorHAnsi"/>
                <w:szCs w:val="22"/>
              </w:rPr>
              <w:t>To achieve the rating of “Good,” the faculty member must demonstrate meritorious performance in the category under consideration during the review period by fully attaining the high standards of performance expected of the faculty at Florida Atlantic University.  This rating serves as a recognition the faculty member’s accomplishments have been commendable and that challenging objectives have been met.</w:t>
            </w:r>
          </w:p>
        </w:tc>
      </w:tr>
      <w:tr w:rsidR="002E5CC1" w:rsidRPr="002E5CC1" w:rsidTr="00903307">
        <w:tc>
          <w:tcPr>
            <w:tcW w:w="990" w:type="dxa"/>
          </w:tcPr>
          <w:p w:rsidR="002E5CC1" w:rsidRPr="002E5CC1" w:rsidRDefault="002E5CC1" w:rsidP="00903307">
            <w:pPr>
              <w:jc w:val="center"/>
              <w:rPr>
                <w:rFonts w:asciiTheme="minorHAnsi" w:hAnsiTheme="minorHAnsi" w:cstheme="minorHAnsi"/>
                <w:szCs w:val="22"/>
              </w:rPr>
            </w:pPr>
          </w:p>
        </w:tc>
        <w:tc>
          <w:tcPr>
            <w:tcW w:w="1800" w:type="dxa"/>
          </w:tcPr>
          <w:p w:rsidR="002E5CC1" w:rsidRPr="002E5CC1" w:rsidRDefault="002E5CC1" w:rsidP="00903307">
            <w:pPr>
              <w:rPr>
                <w:rFonts w:asciiTheme="minorHAnsi" w:hAnsiTheme="minorHAnsi" w:cstheme="minorHAnsi"/>
                <w:i/>
                <w:szCs w:val="22"/>
              </w:rPr>
            </w:pPr>
          </w:p>
        </w:tc>
        <w:tc>
          <w:tcPr>
            <w:tcW w:w="6840" w:type="dxa"/>
          </w:tcPr>
          <w:p w:rsidR="002E5CC1" w:rsidRPr="002E5CC1" w:rsidRDefault="002E5CC1" w:rsidP="00903307">
            <w:pPr>
              <w:rPr>
                <w:rFonts w:asciiTheme="minorHAnsi" w:hAnsiTheme="minorHAnsi" w:cstheme="minorHAnsi"/>
                <w:szCs w:val="22"/>
              </w:rPr>
            </w:pPr>
          </w:p>
        </w:tc>
      </w:tr>
      <w:tr w:rsidR="002E5CC1" w:rsidRPr="002E5CC1" w:rsidTr="00903307">
        <w:tc>
          <w:tcPr>
            <w:tcW w:w="990" w:type="dxa"/>
          </w:tcPr>
          <w:p w:rsidR="002E5CC1" w:rsidRPr="002E5CC1" w:rsidRDefault="002E5CC1" w:rsidP="00903307">
            <w:pPr>
              <w:jc w:val="center"/>
              <w:rPr>
                <w:rFonts w:asciiTheme="minorHAnsi" w:hAnsiTheme="minorHAnsi" w:cstheme="minorHAnsi"/>
                <w:b/>
                <w:szCs w:val="22"/>
              </w:rPr>
            </w:pPr>
            <w:r w:rsidRPr="002E5CC1">
              <w:rPr>
                <w:rFonts w:asciiTheme="minorHAnsi" w:hAnsiTheme="minorHAnsi" w:cstheme="minorHAnsi"/>
                <w:b/>
                <w:szCs w:val="22"/>
              </w:rPr>
              <w:t>2</w:t>
            </w:r>
          </w:p>
        </w:tc>
        <w:tc>
          <w:tcPr>
            <w:tcW w:w="1800" w:type="dxa"/>
          </w:tcPr>
          <w:p w:rsidR="002E5CC1" w:rsidRPr="002E5CC1" w:rsidRDefault="002E5CC1" w:rsidP="00903307">
            <w:pPr>
              <w:rPr>
                <w:rFonts w:asciiTheme="minorHAnsi" w:hAnsiTheme="minorHAnsi" w:cstheme="minorHAnsi"/>
                <w:b/>
                <w:i/>
                <w:szCs w:val="22"/>
              </w:rPr>
            </w:pPr>
            <w:r w:rsidRPr="002E5CC1">
              <w:rPr>
                <w:rFonts w:asciiTheme="minorHAnsi" w:hAnsiTheme="minorHAnsi" w:cstheme="minorHAnsi"/>
                <w:b/>
                <w:i/>
                <w:szCs w:val="22"/>
              </w:rPr>
              <w:t>Needs Improvement</w:t>
            </w:r>
          </w:p>
        </w:tc>
        <w:tc>
          <w:tcPr>
            <w:tcW w:w="6840" w:type="dxa"/>
          </w:tcPr>
          <w:p w:rsidR="002E5CC1" w:rsidRPr="002E5CC1" w:rsidRDefault="002E5CC1" w:rsidP="00903307">
            <w:pPr>
              <w:rPr>
                <w:rFonts w:asciiTheme="minorHAnsi" w:hAnsiTheme="minorHAnsi" w:cstheme="minorHAnsi"/>
                <w:szCs w:val="22"/>
              </w:rPr>
            </w:pPr>
            <w:r w:rsidRPr="002E5CC1">
              <w:rPr>
                <w:rFonts w:asciiTheme="minorHAnsi" w:hAnsiTheme="minorHAnsi" w:cstheme="minorHAnsi"/>
                <w:szCs w:val="22"/>
              </w:rPr>
              <w:t xml:space="preserve">To achieve the rating of “Needs Improvement,” the faculty member must demonstrate performance that does not meet expectations in one or more aspects of the category under consideration during the review period.  The designation of “Needs Improvement” serves as an indication to the faculty member that future progress in this category is expected and that a performance improvement plan will be developed to clarify standards and set a timetable for remediation.  </w:t>
            </w:r>
          </w:p>
        </w:tc>
      </w:tr>
      <w:tr w:rsidR="002E5CC1" w:rsidRPr="002E5CC1" w:rsidTr="00903307">
        <w:tc>
          <w:tcPr>
            <w:tcW w:w="990" w:type="dxa"/>
          </w:tcPr>
          <w:p w:rsidR="002E5CC1" w:rsidRPr="002E5CC1" w:rsidRDefault="002E5CC1" w:rsidP="00903307">
            <w:pPr>
              <w:jc w:val="center"/>
              <w:rPr>
                <w:rFonts w:asciiTheme="minorHAnsi" w:hAnsiTheme="minorHAnsi" w:cstheme="minorHAnsi"/>
                <w:b/>
                <w:szCs w:val="22"/>
              </w:rPr>
            </w:pPr>
          </w:p>
        </w:tc>
        <w:tc>
          <w:tcPr>
            <w:tcW w:w="1800" w:type="dxa"/>
          </w:tcPr>
          <w:p w:rsidR="002E5CC1" w:rsidRPr="002E5CC1" w:rsidRDefault="002E5CC1" w:rsidP="00903307">
            <w:pPr>
              <w:rPr>
                <w:rFonts w:asciiTheme="minorHAnsi" w:hAnsiTheme="minorHAnsi" w:cstheme="minorHAnsi"/>
                <w:b/>
                <w:i/>
                <w:szCs w:val="22"/>
              </w:rPr>
            </w:pPr>
          </w:p>
        </w:tc>
        <w:tc>
          <w:tcPr>
            <w:tcW w:w="6840" w:type="dxa"/>
          </w:tcPr>
          <w:p w:rsidR="002E5CC1" w:rsidRPr="002E5CC1" w:rsidRDefault="002E5CC1" w:rsidP="00903307">
            <w:pPr>
              <w:rPr>
                <w:rFonts w:asciiTheme="minorHAnsi" w:hAnsiTheme="minorHAnsi" w:cstheme="minorHAnsi"/>
                <w:b/>
                <w:szCs w:val="22"/>
              </w:rPr>
            </w:pPr>
          </w:p>
        </w:tc>
      </w:tr>
      <w:tr w:rsidR="002E5CC1" w:rsidRPr="002E5CC1" w:rsidTr="00903307">
        <w:tc>
          <w:tcPr>
            <w:tcW w:w="990" w:type="dxa"/>
          </w:tcPr>
          <w:p w:rsidR="002E5CC1" w:rsidRPr="002E5CC1" w:rsidRDefault="002E5CC1" w:rsidP="00903307">
            <w:pPr>
              <w:jc w:val="center"/>
              <w:rPr>
                <w:rFonts w:asciiTheme="minorHAnsi" w:hAnsiTheme="minorHAnsi" w:cstheme="minorHAnsi"/>
                <w:b/>
                <w:szCs w:val="22"/>
              </w:rPr>
            </w:pPr>
            <w:r w:rsidRPr="002E5CC1">
              <w:rPr>
                <w:rFonts w:asciiTheme="minorHAnsi" w:hAnsiTheme="minorHAnsi" w:cstheme="minorHAnsi"/>
                <w:b/>
                <w:szCs w:val="22"/>
              </w:rPr>
              <w:t>1</w:t>
            </w:r>
          </w:p>
        </w:tc>
        <w:tc>
          <w:tcPr>
            <w:tcW w:w="1800" w:type="dxa"/>
          </w:tcPr>
          <w:p w:rsidR="002E5CC1" w:rsidRPr="002E5CC1" w:rsidRDefault="002E5CC1" w:rsidP="00903307">
            <w:pPr>
              <w:rPr>
                <w:rFonts w:asciiTheme="minorHAnsi" w:hAnsiTheme="minorHAnsi" w:cstheme="minorHAnsi"/>
                <w:b/>
                <w:i/>
                <w:szCs w:val="22"/>
              </w:rPr>
            </w:pPr>
            <w:r w:rsidRPr="002E5CC1">
              <w:rPr>
                <w:rFonts w:asciiTheme="minorHAnsi" w:hAnsiTheme="minorHAnsi" w:cstheme="minorHAnsi"/>
                <w:b/>
                <w:i/>
                <w:szCs w:val="22"/>
              </w:rPr>
              <w:t>Unsatisfactory</w:t>
            </w:r>
          </w:p>
        </w:tc>
        <w:tc>
          <w:tcPr>
            <w:tcW w:w="6840" w:type="dxa"/>
          </w:tcPr>
          <w:p w:rsidR="002E5CC1" w:rsidRPr="002E5CC1" w:rsidRDefault="002E5CC1" w:rsidP="00903307">
            <w:pPr>
              <w:rPr>
                <w:rFonts w:asciiTheme="minorHAnsi" w:hAnsiTheme="minorHAnsi" w:cstheme="minorHAnsi"/>
                <w:szCs w:val="22"/>
              </w:rPr>
            </w:pPr>
            <w:r w:rsidRPr="002E5CC1">
              <w:rPr>
                <w:rFonts w:asciiTheme="minorHAnsi" w:hAnsiTheme="minorHAnsi" w:cstheme="minorHAnsi"/>
                <w:szCs w:val="22"/>
              </w:rPr>
              <w:t xml:space="preserve">To achieve the rating of “Unsatisfactory,” the faculty member must demonstrate performance that either egregiously fails to meet expectations in at least one aspect of the category under consideration or generally fails to meet expectations in several aspects of the category under consideration during the review period.  The designation of “Unsatisfactory” serves as a warning to the faculty member that significant improvement is urgently required, that a performance plan will be developed to clarify standards and set a timetable for remediation, and that sanctions may be imposed if these standards and/or timetable are not met.  </w:t>
            </w:r>
          </w:p>
        </w:tc>
      </w:tr>
    </w:tbl>
    <w:p w:rsidR="002E5CC1" w:rsidRPr="002E5CC1" w:rsidRDefault="002E5CC1" w:rsidP="002E5CC1">
      <w:pPr>
        <w:ind w:left="2520" w:hanging="2520"/>
        <w:rPr>
          <w:rFonts w:asciiTheme="minorHAnsi" w:hAnsiTheme="minorHAnsi" w:cstheme="minorHAnsi"/>
          <w:b/>
          <w:szCs w:val="22"/>
        </w:rPr>
      </w:pPr>
    </w:p>
    <w:p w:rsidR="002E5CC1" w:rsidRPr="002E5CC1" w:rsidRDefault="002E5CC1" w:rsidP="00580879">
      <w:pPr>
        <w:rPr>
          <w:rFonts w:asciiTheme="minorHAnsi" w:hAnsiTheme="minorHAnsi" w:cstheme="minorHAnsi"/>
          <w:szCs w:val="22"/>
        </w:rPr>
      </w:pPr>
      <w:bookmarkStart w:id="0" w:name="_GoBack"/>
      <w:bookmarkEnd w:id="0"/>
    </w:p>
    <w:sectPr w:rsidR="002E5CC1" w:rsidRPr="002E5CC1" w:rsidSect="005E0F5E">
      <w:footerReference w:type="even" r:id="rId8"/>
      <w:footerReference w:type="default" r:id="rId9"/>
      <w:footerReference w:type="first" r:id="rId10"/>
      <w:pgSz w:w="12240" w:h="15840" w:code="1"/>
      <w:pgMar w:top="1440" w:right="1296" w:bottom="1440" w:left="1296" w:header="965" w:footer="96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F24" w:rsidRDefault="00557F24">
      <w:r>
        <w:separator/>
      </w:r>
    </w:p>
  </w:endnote>
  <w:endnote w:type="continuationSeparator" w:id="0">
    <w:p w:rsidR="00557F24" w:rsidRDefault="0055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6B1" w:rsidRDefault="001B0A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A46B1" w:rsidRDefault="000A4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6B1" w:rsidRDefault="001B0A4D">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D17AF1">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6B1" w:rsidRDefault="000A46B1">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F24" w:rsidRDefault="00557F24">
      <w:r>
        <w:separator/>
      </w:r>
    </w:p>
  </w:footnote>
  <w:footnote w:type="continuationSeparator" w:id="0">
    <w:p w:rsidR="00557F24" w:rsidRDefault="00557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41494"/>
    <w:multiLevelType w:val="hybridMultilevel"/>
    <w:tmpl w:val="2D7C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E140F"/>
    <w:multiLevelType w:val="hybridMultilevel"/>
    <w:tmpl w:val="65C47EEC"/>
    <w:lvl w:ilvl="0" w:tplc="E04A041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9679C"/>
    <w:multiLevelType w:val="hybridMultilevel"/>
    <w:tmpl w:val="578E52A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8B0E86"/>
    <w:multiLevelType w:val="hybridMultilevel"/>
    <w:tmpl w:val="A39E8F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9F65F2"/>
    <w:multiLevelType w:val="hybridMultilevel"/>
    <w:tmpl w:val="6FDA8EA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5D29BC"/>
    <w:multiLevelType w:val="hybridMultilevel"/>
    <w:tmpl w:val="A79EC802"/>
    <w:lvl w:ilvl="0" w:tplc="868E8BCC">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C4AEC"/>
    <w:multiLevelType w:val="hybridMultilevel"/>
    <w:tmpl w:val="ECA03B8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3"/>
  </w:num>
  <w:num w:numId="6">
    <w:abstractNumId w:val="6"/>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E9"/>
    <w:rsid w:val="00002FAF"/>
    <w:rsid w:val="000220A2"/>
    <w:rsid w:val="000415BD"/>
    <w:rsid w:val="00095074"/>
    <w:rsid w:val="00096182"/>
    <w:rsid w:val="0009742E"/>
    <w:rsid w:val="000A46B1"/>
    <w:rsid w:val="000B1910"/>
    <w:rsid w:val="000C7017"/>
    <w:rsid w:val="000E1F43"/>
    <w:rsid w:val="00100A20"/>
    <w:rsid w:val="00101FBC"/>
    <w:rsid w:val="00167E16"/>
    <w:rsid w:val="001B0A4D"/>
    <w:rsid w:val="001F64C1"/>
    <w:rsid w:val="00214AE7"/>
    <w:rsid w:val="00217A1A"/>
    <w:rsid w:val="00223E9B"/>
    <w:rsid w:val="0027440B"/>
    <w:rsid w:val="002B0499"/>
    <w:rsid w:val="002C175F"/>
    <w:rsid w:val="002C5407"/>
    <w:rsid w:val="002E4860"/>
    <w:rsid w:val="002E5CC1"/>
    <w:rsid w:val="0030067D"/>
    <w:rsid w:val="00374EE7"/>
    <w:rsid w:val="003B4665"/>
    <w:rsid w:val="003E25C9"/>
    <w:rsid w:val="00416C14"/>
    <w:rsid w:val="00443F43"/>
    <w:rsid w:val="00497B98"/>
    <w:rsid w:val="004A1082"/>
    <w:rsid w:val="004A28A4"/>
    <w:rsid w:val="004B71C8"/>
    <w:rsid w:val="00545FFA"/>
    <w:rsid w:val="00556BAA"/>
    <w:rsid w:val="00557F24"/>
    <w:rsid w:val="00565EEB"/>
    <w:rsid w:val="00580879"/>
    <w:rsid w:val="005A2DE5"/>
    <w:rsid w:val="005A65D8"/>
    <w:rsid w:val="005B1F22"/>
    <w:rsid w:val="005B20BD"/>
    <w:rsid w:val="005E0F5E"/>
    <w:rsid w:val="005E1161"/>
    <w:rsid w:val="005F22D2"/>
    <w:rsid w:val="00660A53"/>
    <w:rsid w:val="0067354B"/>
    <w:rsid w:val="006857B9"/>
    <w:rsid w:val="00686B9E"/>
    <w:rsid w:val="006955DB"/>
    <w:rsid w:val="00697160"/>
    <w:rsid w:val="00784C88"/>
    <w:rsid w:val="007E426C"/>
    <w:rsid w:val="00814C70"/>
    <w:rsid w:val="008226F5"/>
    <w:rsid w:val="00823BA2"/>
    <w:rsid w:val="00831E65"/>
    <w:rsid w:val="00833D92"/>
    <w:rsid w:val="0085764A"/>
    <w:rsid w:val="008A1688"/>
    <w:rsid w:val="008D40D3"/>
    <w:rsid w:val="008E1F0E"/>
    <w:rsid w:val="00916CA0"/>
    <w:rsid w:val="00957A9F"/>
    <w:rsid w:val="0098096E"/>
    <w:rsid w:val="00A003E4"/>
    <w:rsid w:val="00A00B1B"/>
    <w:rsid w:val="00A9470D"/>
    <w:rsid w:val="00AB6B47"/>
    <w:rsid w:val="00AC4C2D"/>
    <w:rsid w:val="00AD08EF"/>
    <w:rsid w:val="00AF12E8"/>
    <w:rsid w:val="00B14E7E"/>
    <w:rsid w:val="00B57A88"/>
    <w:rsid w:val="00B728B7"/>
    <w:rsid w:val="00BC245C"/>
    <w:rsid w:val="00BF4CCA"/>
    <w:rsid w:val="00C13D64"/>
    <w:rsid w:val="00C37C3F"/>
    <w:rsid w:val="00C44193"/>
    <w:rsid w:val="00C50B60"/>
    <w:rsid w:val="00C50F71"/>
    <w:rsid w:val="00C63950"/>
    <w:rsid w:val="00C76888"/>
    <w:rsid w:val="00CA219D"/>
    <w:rsid w:val="00CA4D4A"/>
    <w:rsid w:val="00CB4CF0"/>
    <w:rsid w:val="00CB7CD9"/>
    <w:rsid w:val="00CC32D8"/>
    <w:rsid w:val="00CC71EC"/>
    <w:rsid w:val="00CF0E61"/>
    <w:rsid w:val="00D11E17"/>
    <w:rsid w:val="00D17AF1"/>
    <w:rsid w:val="00D300DC"/>
    <w:rsid w:val="00D37E6C"/>
    <w:rsid w:val="00D832CE"/>
    <w:rsid w:val="00DD4CB8"/>
    <w:rsid w:val="00DE605F"/>
    <w:rsid w:val="00DF42E9"/>
    <w:rsid w:val="00E52D26"/>
    <w:rsid w:val="00E720B7"/>
    <w:rsid w:val="00ED02FB"/>
    <w:rsid w:val="00EE6B7D"/>
    <w:rsid w:val="00F27B70"/>
    <w:rsid w:val="00F51861"/>
    <w:rsid w:val="00F61716"/>
    <w:rsid w:val="00F839A4"/>
    <w:rsid w:val="00FB0C46"/>
    <w:rsid w:val="00FC5E01"/>
    <w:rsid w:val="00FD1570"/>
    <w:rsid w:val="00FE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DE0772-22C1-43B5-9A6E-C68A9B74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879"/>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caps/>
      <w:spacing w:val="20"/>
      <w:kern w:val="20"/>
      <w:sz w:val="18"/>
    </w:rPr>
  </w:style>
  <w:style w:type="paragraph" w:styleId="Heading2">
    <w:name w:val="heading 2"/>
    <w:basedOn w:val="Normal"/>
    <w:next w:val="BodyText"/>
    <w:qFormat/>
    <w:pPr>
      <w:keepNext/>
      <w:keepLines/>
      <w:spacing w:after="170" w:line="240" w:lineRule="atLeast"/>
      <w:outlineLvl w:val="1"/>
    </w:pPr>
    <w:rPr>
      <w:caps/>
      <w:kern w:val="20"/>
    </w:rPr>
  </w:style>
  <w:style w:type="paragraph" w:styleId="Heading3">
    <w:name w:val="heading 3"/>
    <w:basedOn w:val="Normal"/>
    <w:next w:val="BodyText"/>
    <w:qFormat/>
    <w:pPr>
      <w:keepNext/>
      <w:keepLines/>
      <w:spacing w:after="240" w:line="240" w:lineRule="atLeast"/>
      <w:outlineLvl w:val="2"/>
    </w:pPr>
    <w:rPr>
      <w:i/>
      <w:kern w:val="20"/>
    </w:rPr>
  </w:style>
  <w:style w:type="paragraph" w:styleId="Heading4">
    <w:name w:val="heading 4"/>
    <w:basedOn w:val="Normal"/>
    <w:next w:val="BodyText"/>
    <w:qFormat/>
    <w:pPr>
      <w:keepNext/>
      <w:keepLines/>
      <w:spacing w:line="240" w:lineRule="atLeast"/>
      <w:outlineLvl w:val="3"/>
    </w:pPr>
    <w:rPr>
      <w:caps/>
      <w:kern w:val="20"/>
      <w:sz w:val="18"/>
    </w:rPr>
  </w:style>
  <w:style w:type="paragraph" w:styleId="Heading5">
    <w:name w:val="heading 5"/>
    <w:basedOn w:val="Normal"/>
    <w:next w:val="BodyText"/>
    <w:qFormat/>
    <w:pPr>
      <w:keepNext/>
      <w:keepLines/>
      <w:spacing w:line="240" w:lineRule="atLeast"/>
      <w:outlineLvl w:val="4"/>
    </w:pPr>
    <w:rPr>
      <w:kern w:val="20"/>
    </w:rPr>
  </w:style>
  <w:style w:type="paragraph" w:styleId="Heading6">
    <w:name w:val="heading 6"/>
    <w:basedOn w:val="Normal"/>
    <w:next w:val="Normal"/>
    <w:link w:val="Heading6Char"/>
    <w:uiPriority w:val="9"/>
    <w:unhideWhenUsed/>
    <w:qFormat/>
    <w:rsid w:val="0030067D"/>
    <w:pPr>
      <w:spacing w:before="240" w:after="60"/>
      <w:outlineLvl w:val="5"/>
    </w:pPr>
    <w:rPr>
      <w:rFonts w:asciiTheme="minorHAnsi" w:eastAsiaTheme="minorEastAsia" w:hAnsiTheme="minorHAnsi" w:cstheme="min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after="240" w:line="240" w:lineRule="atLeast"/>
      <w:ind w:firstLine="360"/>
      <w:jc w:val="both"/>
    </w:pPr>
  </w:style>
  <w:style w:type="paragraph" w:styleId="Closing">
    <w:name w:val="Closing"/>
    <w:basedOn w:val="Normal"/>
    <w:next w:val="Normal"/>
    <w:semiHidden/>
    <w:pPr>
      <w:spacing w:line="220" w:lineRule="atLeast"/>
    </w:p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pPr>
      <w:keepLines/>
      <w:spacing w:before="220"/>
      <w:ind w:firstLine="0"/>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ind w:right="-240" w:firstLine="0"/>
      <w:jc w:val="center"/>
    </w:pPr>
    <w:rPr>
      <w:kern w:val="18"/>
    </w:rPr>
  </w:style>
  <w:style w:type="paragraph" w:styleId="Header">
    <w:name w:val="header"/>
    <w:basedOn w:val="HeaderBase"/>
    <w:semiHidden/>
    <w:pPr>
      <w:spacing w:after="660"/>
      <w:ind w:firstLine="0"/>
      <w:jc w:val="center"/>
    </w:pPr>
    <w:rPr>
      <w:caps/>
      <w:kern w:val="18"/>
      <w:sz w:val="18"/>
    </w:rPr>
  </w:style>
  <w:style w:type="paragraph" w:customStyle="1" w:styleId="HeadingBase">
    <w:name w:val="Heading Base"/>
    <w:basedOn w:val="BodyText"/>
    <w:next w:val="BodyText"/>
    <w:pPr>
      <w:keepNext/>
      <w:keepLines/>
      <w:spacing w:after="0"/>
      <w:ind w:firstLine="0"/>
      <w:jc w:val="left"/>
    </w:pPr>
    <w:rPr>
      <w:kern w:val="20"/>
    </w:rPr>
  </w:style>
  <w:style w:type="paragraph" w:styleId="MessageHeader">
    <w:name w:val="Message Header"/>
    <w:basedOn w:val="BodyText"/>
    <w:semiHidden/>
    <w:pPr>
      <w:keepLines/>
      <w:spacing w:after="120"/>
      <w:ind w:left="1080" w:hanging="1080"/>
      <w:jc w:val="left"/>
    </w:pPr>
    <w:rPr>
      <w:caps/>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semiHidden/>
    <w:pPr>
      <w:ind w:left="720"/>
    </w:pPr>
  </w:style>
  <w:style w:type="character" w:styleId="PageNumber">
    <w:name w:val="page number"/>
    <w:semiHidden/>
  </w:style>
  <w:style w:type="paragraph" w:customStyle="1" w:styleId="ReturnAddress">
    <w:name w:val="Return Address"/>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semiHidden/>
    <w:pPr>
      <w:keepNext/>
      <w:keepLines/>
      <w:spacing w:before="660" w:after="0"/>
    </w:pPr>
  </w:style>
  <w:style w:type="paragraph" w:customStyle="1" w:styleId="SignatureJobTitle">
    <w:name w:val="Signature Job Title"/>
    <w:basedOn w:val="Signature"/>
    <w:next w:val="Normal"/>
    <w:pPr>
      <w:spacing w:before="0"/>
      <w:ind w:firstLine="0"/>
    </w:pPr>
  </w:style>
  <w:style w:type="paragraph" w:customStyle="1" w:styleId="SignatureName">
    <w:name w:val="Signature Name"/>
    <w:basedOn w:val="Signature"/>
    <w:next w:val="SignatureJobTitle"/>
    <w:pPr>
      <w:ind w:firstLine="0"/>
    </w:pPr>
  </w:style>
  <w:style w:type="character" w:customStyle="1" w:styleId="Slogan">
    <w:name w:val="Slogan"/>
    <w:basedOn w:val="DefaultParagraphFont"/>
    <w:rPr>
      <w:i/>
      <w:spacing w:val="70"/>
      <w:sz w:val="21"/>
    </w:rPr>
  </w:style>
  <w:style w:type="paragraph" w:styleId="BalloonText">
    <w:name w:val="Balloon Text"/>
    <w:basedOn w:val="Normal"/>
    <w:link w:val="BalloonTextChar"/>
    <w:uiPriority w:val="99"/>
    <w:semiHidden/>
    <w:unhideWhenUsed/>
    <w:rsid w:val="002C175F"/>
    <w:rPr>
      <w:rFonts w:ascii="Tahoma" w:hAnsi="Tahoma" w:cs="Tahoma"/>
      <w:sz w:val="16"/>
      <w:szCs w:val="16"/>
    </w:rPr>
  </w:style>
  <w:style w:type="character" w:customStyle="1" w:styleId="BalloonTextChar">
    <w:name w:val="Balloon Text Char"/>
    <w:basedOn w:val="DefaultParagraphFont"/>
    <w:link w:val="BalloonText"/>
    <w:uiPriority w:val="99"/>
    <w:semiHidden/>
    <w:rsid w:val="002C175F"/>
    <w:rPr>
      <w:rFonts w:ascii="Tahoma" w:hAnsi="Tahoma" w:cs="Tahoma"/>
      <w:sz w:val="16"/>
      <w:szCs w:val="16"/>
    </w:rPr>
  </w:style>
  <w:style w:type="table" w:styleId="TableGrid">
    <w:name w:val="Table Grid"/>
    <w:basedOn w:val="TableNormal"/>
    <w:rsid w:val="00FB0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30067D"/>
    <w:rPr>
      <w:rFonts w:asciiTheme="minorHAnsi" w:eastAsiaTheme="minorEastAsia" w:hAnsiTheme="minorHAnsi" w:cstheme="minorBidi"/>
      <w:b/>
      <w:bCs/>
      <w:sz w:val="22"/>
      <w:szCs w:val="22"/>
    </w:rPr>
  </w:style>
  <w:style w:type="character" w:customStyle="1" w:styleId="BodyTextChar">
    <w:name w:val="Body Text Char"/>
    <w:basedOn w:val="DefaultParagraphFont"/>
    <w:link w:val="BodyText"/>
    <w:semiHidden/>
    <w:rsid w:val="005A2DE5"/>
    <w:rPr>
      <w:rFonts w:ascii="Garamond" w:hAnsi="Garamond"/>
      <w:sz w:val="22"/>
    </w:rPr>
  </w:style>
  <w:style w:type="paragraph" w:styleId="ListParagraph">
    <w:name w:val="List Paragraph"/>
    <w:basedOn w:val="Normal"/>
    <w:uiPriority w:val="34"/>
    <w:qFormat/>
    <w:rsid w:val="00D8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0923">
      <w:bodyDiv w:val="1"/>
      <w:marLeft w:val="0"/>
      <w:marRight w:val="0"/>
      <w:marTop w:val="0"/>
      <w:marBottom w:val="0"/>
      <w:divBdr>
        <w:top w:val="none" w:sz="0" w:space="0" w:color="auto"/>
        <w:left w:val="none" w:sz="0" w:space="0" w:color="auto"/>
        <w:bottom w:val="none" w:sz="0" w:space="0" w:color="auto"/>
        <w:right w:val="none" w:sz="0" w:space="0" w:color="auto"/>
      </w:divBdr>
    </w:div>
    <w:div w:id="73265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lmi\Documents\Kim\Annual%20Performance%20Evaluations\Annual%20Performance%20Evalu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D7FB-B687-4031-BE3A-0C226649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Performance Evaluation template.dotx</Template>
  <TotalTime>35</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Hall-Michel</dc:creator>
  <cp:lastModifiedBy>Paul Hart</cp:lastModifiedBy>
  <cp:revision>11</cp:revision>
  <cp:lastPrinted>2015-12-09T16:31:00Z</cp:lastPrinted>
  <dcterms:created xsi:type="dcterms:W3CDTF">2015-10-14T21:05:00Z</dcterms:created>
  <dcterms:modified xsi:type="dcterms:W3CDTF">2015-12-16T16:36:00Z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