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FC98B" w14:textId="77777777" w:rsidR="0087014C" w:rsidRDefault="00327DE9" w:rsidP="009F24B1">
      <w:pPr>
        <w:jc w:val="center"/>
        <w:rPr>
          <w:b/>
        </w:rPr>
      </w:pPr>
      <w:bookmarkStart w:id="0" w:name="_GoBack"/>
      <w:bookmarkEnd w:id="0"/>
      <w:r w:rsidRPr="00C337D0">
        <w:rPr>
          <w:b/>
        </w:rPr>
        <w:t>Faculty Evaluation Standards</w:t>
      </w:r>
    </w:p>
    <w:p w14:paraId="4F8952B9" w14:textId="62375075" w:rsidR="00850BFD" w:rsidRPr="00C337D0" w:rsidRDefault="00850BFD" w:rsidP="009F24B1">
      <w:pPr>
        <w:jc w:val="center"/>
        <w:rPr>
          <w:b/>
        </w:rPr>
      </w:pPr>
      <w:r>
        <w:rPr>
          <w:b/>
        </w:rPr>
        <w:t>Conceptual Definitions</w:t>
      </w:r>
    </w:p>
    <w:p w14:paraId="00B67214" w14:textId="77777777" w:rsidR="003352BD" w:rsidRPr="00C337D0" w:rsidRDefault="003352BD" w:rsidP="009F24B1">
      <w:pPr>
        <w:jc w:val="center"/>
        <w:rPr>
          <w:b/>
        </w:rPr>
      </w:pPr>
    </w:p>
    <w:p w14:paraId="37431A2D" w14:textId="77777777" w:rsidR="009F24B1" w:rsidRPr="00C337D0" w:rsidRDefault="009F24B1" w:rsidP="00DF65C4"/>
    <w:tbl>
      <w:tblPr>
        <w:tblStyle w:val="TableGrid"/>
        <w:tblW w:w="96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0"/>
        <w:gridCol w:w="6840"/>
      </w:tblGrid>
      <w:tr w:rsidR="00850BFD" w:rsidRPr="00850BFD" w14:paraId="586B3AFB" w14:textId="77777777" w:rsidTr="00D41A3D">
        <w:tc>
          <w:tcPr>
            <w:tcW w:w="990" w:type="dxa"/>
          </w:tcPr>
          <w:p w14:paraId="50FCAA5C" w14:textId="24C2A160" w:rsidR="00850BFD" w:rsidRPr="00850BFD" w:rsidRDefault="00850BFD" w:rsidP="00850BFD">
            <w:pPr>
              <w:jc w:val="center"/>
              <w:rPr>
                <w:b/>
              </w:rPr>
            </w:pPr>
            <w:r>
              <w:rPr>
                <w:b/>
              </w:rPr>
              <w:t>Rating</w:t>
            </w:r>
          </w:p>
        </w:tc>
        <w:tc>
          <w:tcPr>
            <w:tcW w:w="1800" w:type="dxa"/>
          </w:tcPr>
          <w:p w14:paraId="08206C75" w14:textId="59B5B2D2" w:rsidR="00850BFD" w:rsidRPr="00850BFD" w:rsidRDefault="00850BFD" w:rsidP="00850BFD">
            <w:pPr>
              <w:rPr>
                <w:b/>
              </w:rPr>
            </w:pPr>
            <w:r>
              <w:rPr>
                <w:b/>
              </w:rPr>
              <w:t>Descriptor</w:t>
            </w:r>
          </w:p>
        </w:tc>
        <w:tc>
          <w:tcPr>
            <w:tcW w:w="6840" w:type="dxa"/>
          </w:tcPr>
          <w:p w14:paraId="5EED8098" w14:textId="2A99FF0D" w:rsidR="00850BFD" w:rsidRPr="00850BFD" w:rsidRDefault="00850BFD" w:rsidP="00850BFD">
            <w:pPr>
              <w:rPr>
                <w:b/>
              </w:rPr>
            </w:pPr>
            <w:r w:rsidRPr="00850BFD">
              <w:rPr>
                <w:b/>
              </w:rPr>
              <w:t>Definition</w:t>
            </w:r>
          </w:p>
        </w:tc>
      </w:tr>
      <w:tr w:rsidR="00850BFD" w:rsidRPr="00850BFD" w14:paraId="2643631E" w14:textId="77777777" w:rsidTr="00D41A3D">
        <w:tc>
          <w:tcPr>
            <w:tcW w:w="990" w:type="dxa"/>
          </w:tcPr>
          <w:p w14:paraId="0B9D3C09" w14:textId="77777777" w:rsidR="00850BFD" w:rsidRDefault="00850BFD" w:rsidP="00850BFD">
            <w:pPr>
              <w:rPr>
                <w:b/>
              </w:rPr>
            </w:pPr>
          </w:p>
        </w:tc>
        <w:tc>
          <w:tcPr>
            <w:tcW w:w="1800" w:type="dxa"/>
          </w:tcPr>
          <w:p w14:paraId="2A14CCE9" w14:textId="77777777" w:rsidR="00850BFD" w:rsidRDefault="00850BFD" w:rsidP="00850BFD">
            <w:pPr>
              <w:rPr>
                <w:b/>
              </w:rPr>
            </w:pPr>
          </w:p>
        </w:tc>
        <w:tc>
          <w:tcPr>
            <w:tcW w:w="6840" w:type="dxa"/>
          </w:tcPr>
          <w:p w14:paraId="7B05BD7D" w14:textId="77777777" w:rsidR="00850BFD" w:rsidRDefault="00850BFD" w:rsidP="00850BFD"/>
        </w:tc>
      </w:tr>
      <w:tr w:rsidR="00850BFD" w:rsidRPr="00850BFD" w14:paraId="3488DFAE" w14:textId="77777777" w:rsidTr="00D41A3D">
        <w:tc>
          <w:tcPr>
            <w:tcW w:w="990" w:type="dxa"/>
          </w:tcPr>
          <w:p w14:paraId="42A06B58" w14:textId="023E2F5F" w:rsidR="00850BFD" w:rsidRPr="00850BFD" w:rsidRDefault="00850BFD" w:rsidP="00850BFD">
            <w:pPr>
              <w:jc w:val="center"/>
              <w:rPr>
                <w:b/>
              </w:rPr>
            </w:pPr>
            <w:r>
              <w:rPr>
                <w:b/>
              </w:rPr>
              <w:t>5</w:t>
            </w:r>
          </w:p>
        </w:tc>
        <w:tc>
          <w:tcPr>
            <w:tcW w:w="1800" w:type="dxa"/>
          </w:tcPr>
          <w:p w14:paraId="28446AB9" w14:textId="7569DFBA" w:rsidR="00850BFD" w:rsidRPr="00295A2C" w:rsidRDefault="00152B57" w:rsidP="00152B57">
            <w:pPr>
              <w:rPr>
                <w:i/>
              </w:rPr>
            </w:pPr>
            <w:r>
              <w:rPr>
                <w:b/>
                <w:i/>
              </w:rPr>
              <w:t>Exceptional</w:t>
            </w:r>
          </w:p>
        </w:tc>
        <w:tc>
          <w:tcPr>
            <w:tcW w:w="6840" w:type="dxa"/>
          </w:tcPr>
          <w:p w14:paraId="63BF14AB" w14:textId="01B4A0C3" w:rsidR="00850BFD" w:rsidRPr="00850BFD" w:rsidRDefault="00850BFD" w:rsidP="00515B54">
            <w:pPr>
              <w:rPr>
                <w:i/>
              </w:rPr>
            </w:pPr>
            <w:r w:rsidRPr="00850BFD">
              <w:t>To achieve the rating of “</w:t>
            </w:r>
            <w:r w:rsidR="00152B57">
              <w:t>Exceptional</w:t>
            </w:r>
            <w:r w:rsidR="00EA214C">
              <w:t>,</w:t>
            </w:r>
            <w:r w:rsidRPr="00850BFD">
              <w:t xml:space="preserve">” the faculty member must demonstrate truly extraordinary performance in the category under consideration during the review period.  This rating should be reserved for recognition of achievements </w:t>
            </w:r>
            <w:r>
              <w:t xml:space="preserve">that </w:t>
            </w:r>
            <w:r w:rsidR="00295A2C" w:rsidRPr="00EA214C">
              <w:rPr>
                <w:i/>
              </w:rPr>
              <w:t>far</w:t>
            </w:r>
            <w:r w:rsidRPr="00850BFD">
              <w:t xml:space="preserve"> exceed expectations based on </w:t>
            </w:r>
            <w:r w:rsidR="00295A2C">
              <w:t xml:space="preserve">the </w:t>
            </w:r>
            <w:r w:rsidRPr="00850BFD">
              <w:t>faculty member’s assigned duties</w:t>
            </w:r>
            <w:r>
              <w:t xml:space="preserve"> and that are demonstrably superior to those that would merit a rating of “</w:t>
            </w:r>
            <w:r w:rsidR="00515B54">
              <w:t>Outstanding</w:t>
            </w:r>
            <w:r>
              <w:t xml:space="preserve">.”  </w:t>
            </w:r>
          </w:p>
        </w:tc>
      </w:tr>
      <w:tr w:rsidR="00850BFD" w:rsidRPr="00850BFD" w14:paraId="17281CA8" w14:textId="77777777" w:rsidTr="00D41A3D">
        <w:tc>
          <w:tcPr>
            <w:tcW w:w="990" w:type="dxa"/>
          </w:tcPr>
          <w:p w14:paraId="640FBFB3" w14:textId="77777777" w:rsidR="00850BFD" w:rsidRPr="00850BFD" w:rsidRDefault="00850BFD" w:rsidP="00850BFD"/>
        </w:tc>
        <w:tc>
          <w:tcPr>
            <w:tcW w:w="1800" w:type="dxa"/>
          </w:tcPr>
          <w:p w14:paraId="01F9DDD9" w14:textId="1F42E31E" w:rsidR="00850BFD" w:rsidRPr="00295A2C" w:rsidRDefault="00850BFD" w:rsidP="00850BFD">
            <w:pPr>
              <w:rPr>
                <w:i/>
              </w:rPr>
            </w:pPr>
          </w:p>
        </w:tc>
        <w:tc>
          <w:tcPr>
            <w:tcW w:w="6840" w:type="dxa"/>
          </w:tcPr>
          <w:p w14:paraId="69C073D2" w14:textId="77777777" w:rsidR="00850BFD" w:rsidRPr="00850BFD" w:rsidRDefault="00850BFD" w:rsidP="00850BFD"/>
        </w:tc>
      </w:tr>
      <w:tr w:rsidR="00850BFD" w:rsidRPr="00850BFD" w14:paraId="393E3749" w14:textId="77777777" w:rsidTr="00D41A3D">
        <w:tc>
          <w:tcPr>
            <w:tcW w:w="990" w:type="dxa"/>
          </w:tcPr>
          <w:p w14:paraId="12C3ACAB" w14:textId="043D73A0" w:rsidR="00850BFD" w:rsidRPr="00850BFD" w:rsidRDefault="00295A2C" w:rsidP="00295A2C">
            <w:pPr>
              <w:jc w:val="center"/>
              <w:rPr>
                <w:b/>
              </w:rPr>
            </w:pPr>
            <w:r>
              <w:rPr>
                <w:b/>
              </w:rPr>
              <w:t>4</w:t>
            </w:r>
          </w:p>
        </w:tc>
        <w:tc>
          <w:tcPr>
            <w:tcW w:w="1800" w:type="dxa"/>
          </w:tcPr>
          <w:p w14:paraId="78E00995" w14:textId="371817C0" w:rsidR="00850BFD" w:rsidRPr="00295A2C" w:rsidRDefault="00152B57" w:rsidP="00152B57">
            <w:pPr>
              <w:rPr>
                <w:b/>
                <w:i/>
              </w:rPr>
            </w:pPr>
            <w:r>
              <w:rPr>
                <w:b/>
                <w:i/>
              </w:rPr>
              <w:t>Outstanding</w:t>
            </w:r>
          </w:p>
        </w:tc>
        <w:tc>
          <w:tcPr>
            <w:tcW w:w="6840" w:type="dxa"/>
          </w:tcPr>
          <w:p w14:paraId="45DC8DF1" w14:textId="5CB540C1" w:rsidR="00850BFD" w:rsidRPr="00850BFD" w:rsidRDefault="00850BFD" w:rsidP="00515B54">
            <w:r w:rsidRPr="00850BFD">
              <w:t>To achieve the rating of “</w:t>
            </w:r>
            <w:r w:rsidR="00515B54">
              <w:t>Outstanding</w:t>
            </w:r>
            <w:r w:rsidR="00EA214C">
              <w:t>,</w:t>
            </w:r>
            <w:r w:rsidRPr="00850BFD">
              <w:t xml:space="preserve">” the faculty member must demonstrate performance that exceeds expectations in the category under consideration during the review period.  This rating should be reserved for recognition of substantive achievements that </w:t>
            </w:r>
            <w:r w:rsidR="00295A2C">
              <w:t>go above and beyond the</w:t>
            </w:r>
            <w:r w:rsidRPr="00850BFD">
              <w:t xml:space="preserve"> faculty member’s assigned duties</w:t>
            </w:r>
            <w:r>
              <w:t xml:space="preserve"> and that are demonstrably superior to those that would merit a rating of “Good.”   </w:t>
            </w:r>
          </w:p>
        </w:tc>
      </w:tr>
      <w:tr w:rsidR="00850BFD" w:rsidRPr="00850BFD" w14:paraId="4C0B2035" w14:textId="77777777" w:rsidTr="00D41A3D">
        <w:tc>
          <w:tcPr>
            <w:tcW w:w="990" w:type="dxa"/>
          </w:tcPr>
          <w:p w14:paraId="317DEA09" w14:textId="77777777" w:rsidR="00850BFD" w:rsidRPr="00850BFD" w:rsidRDefault="00850BFD" w:rsidP="00295A2C">
            <w:pPr>
              <w:jc w:val="center"/>
            </w:pPr>
          </w:p>
        </w:tc>
        <w:tc>
          <w:tcPr>
            <w:tcW w:w="1800" w:type="dxa"/>
          </w:tcPr>
          <w:p w14:paraId="22DBB21B" w14:textId="77C3E6E5" w:rsidR="00850BFD" w:rsidRPr="00295A2C" w:rsidRDefault="00850BFD" w:rsidP="00850BFD">
            <w:pPr>
              <w:rPr>
                <w:i/>
              </w:rPr>
            </w:pPr>
          </w:p>
        </w:tc>
        <w:tc>
          <w:tcPr>
            <w:tcW w:w="6840" w:type="dxa"/>
          </w:tcPr>
          <w:p w14:paraId="614C6D54" w14:textId="77777777" w:rsidR="00850BFD" w:rsidRPr="00850BFD" w:rsidRDefault="00850BFD" w:rsidP="00850BFD"/>
        </w:tc>
      </w:tr>
      <w:tr w:rsidR="00850BFD" w:rsidRPr="00850BFD" w14:paraId="59A01038" w14:textId="77777777" w:rsidTr="00D41A3D">
        <w:tc>
          <w:tcPr>
            <w:tcW w:w="990" w:type="dxa"/>
          </w:tcPr>
          <w:p w14:paraId="70032084" w14:textId="4489714E" w:rsidR="00850BFD" w:rsidRPr="00850BFD" w:rsidRDefault="00295A2C" w:rsidP="00295A2C">
            <w:pPr>
              <w:jc w:val="center"/>
              <w:rPr>
                <w:b/>
              </w:rPr>
            </w:pPr>
            <w:r>
              <w:rPr>
                <w:b/>
              </w:rPr>
              <w:t>3</w:t>
            </w:r>
          </w:p>
        </w:tc>
        <w:tc>
          <w:tcPr>
            <w:tcW w:w="1800" w:type="dxa"/>
          </w:tcPr>
          <w:p w14:paraId="61DF7249" w14:textId="306D847D" w:rsidR="00850BFD" w:rsidRPr="00295A2C" w:rsidRDefault="00850BFD" w:rsidP="00850BFD">
            <w:pPr>
              <w:rPr>
                <w:i/>
              </w:rPr>
            </w:pPr>
            <w:r w:rsidRPr="00295A2C">
              <w:rPr>
                <w:b/>
                <w:i/>
              </w:rPr>
              <w:t>Good</w:t>
            </w:r>
          </w:p>
        </w:tc>
        <w:tc>
          <w:tcPr>
            <w:tcW w:w="6840" w:type="dxa"/>
          </w:tcPr>
          <w:p w14:paraId="54303CF9" w14:textId="0BEDFC7B" w:rsidR="00850BFD" w:rsidRPr="00850BFD" w:rsidRDefault="00960E04" w:rsidP="00515B54">
            <w:r w:rsidRPr="00850BFD">
              <w:t>To achieve the rating of “Good</w:t>
            </w:r>
            <w:r>
              <w:t>,</w:t>
            </w:r>
            <w:r w:rsidRPr="00850BFD">
              <w:t xml:space="preserve">” the faculty member must demonstrate </w:t>
            </w:r>
            <w:r>
              <w:t xml:space="preserve">meritorious </w:t>
            </w:r>
            <w:r w:rsidRPr="00850BFD">
              <w:t>performance in the category under consideration during the review period</w:t>
            </w:r>
            <w:r>
              <w:t xml:space="preserve"> by fully attaining</w:t>
            </w:r>
            <w:r w:rsidRPr="00850BFD">
              <w:t xml:space="preserve"> the high standards of performance expected of the faculty at Florida Atlantic University.  This rating </w:t>
            </w:r>
            <w:r>
              <w:t>serves as a recognition the faculty member’s accomplishments have been commendable and that challenging objectives have been met</w:t>
            </w:r>
            <w:r w:rsidR="00515B54">
              <w:t>.</w:t>
            </w:r>
          </w:p>
        </w:tc>
      </w:tr>
      <w:tr w:rsidR="00850BFD" w:rsidRPr="00850BFD" w14:paraId="1480D152" w14:textId="77777777" w:rsidTr="00D41A3D">
        <w:tc>
          <w:tcPr>
            <w:tcW w:w="990" w:type="dxa"/>
          </w:tcPr>
          <w:p w14:paraId="749D19D4" w14:textId="77777777" w:rsidR="00850BFD" w:rsidRPr="00850BFD" w:rsidRDefault="00850BFD" w:rsidP="00295A2C">
            <w:pPr>
              <w:jc w:val="center"/>
            </w:pPr>
          </w:p>
        </w:tc>
        <w:tc>
          <w:tcPr>
            <w:tcW w:w="1800" w:type="dxa"/>
          </w:tcPr>
          <w:p w14:paraId="6C9B2688" w14:textId="43036742" w:rsidR="00850BFD" w:rsidRPr="00295A2C" w:rsidRDefault="00850BFD" w:rsidP="00850BFD">
            <w:pPr>
              <w:rPr>
                <w:i/>
              </w:rPr>
            </w:pPr>
          </w:p>
        </w:tc>
        <w:tc>
          <w:tcPr>
            <w:tcW w:w="6840" w:type="dxa"/>
          </w:tcPr>
          <w:p w14:paraId="172228B8" w14:textId="77777777" w:rsidR="00850BFD" w:rsidRPr="00850BFD" w:rsidRDefault="00850BFD" w:rsidP="00850BFD"/>
        </w:tc>
      </w:tr>
      <w:tr w:rsidR="00850BFD" w:rsidRPr="00850BFD" w14:paraId="4763DB50" w14:textId="77777777" w:rsidTr="00D41A3D">
        <w:tc>
          <w:tcPr>
            <w:tcW w:w="990" w:type="dxa"/>
          </w:tcPr>
          <w:p w14:paraId="4E482BFD" w14:textId="67CC8F4E" w:rsidR="00850BFD" w:rsidRPr="00850BFD" w:rsidRDefault="00295A2C" w:rsidP="00295A2C">
            <w:pPr>
              <w:jc w:val="center"/>
              <w:rPr>
                <w:b/>
              </w:rPr>
            </w:pPr>
            <w:r>
              <w:rPr>
                <w:b/>
              </w:rPr>
              <w:t>2</w:t>
            </w:r>
          </w:p>
        </w:tc>
        <w:tc>
          <w:tcPr>
            <w:tcW w:w="1800" w:type="dxa"/>
          </w:tcPr>
          <w:p w14:paraId="2CEAEC4A" w14:textId="02718A2D" w:rsidR="00850BFD" w:rsidRPr="00295A2C" w:rsidRDefault="00295A2C" w:rsidP="00850BFD">
            <w:pPr>
              <w:rPr>
                <w:b/>
                <w:i/>
              </w:rPr>
            </w:pPr>
            <w:r w:rsidRPr="00295A2C">
              <w:rPr>
                <w:b/>
                <w:i/>
              </w:rPr>
              <w:t>Needs Improvement</w:t>
            </w:r>
          </w:p>
        </w:tc>
        <w:tc>
          <w:tcPr>
            <w:tcW w:w="6840" w:type="dxa"/>
          </w:tcPr>
          <w:p w14:paraId="4B77A0E2" w14:textId="43FBBF18" w:rsidR="00850BFD" w:rsidRPr="00850BFD" w:rsidRDefault="00850BFD" w:rsidP="00515B54">
            <w:r w:rsidRPr="00850BFD">
              <w:t>To achieve the rating of “Needs Improvement</w:t>
            </w:r>
            <w:r w:rsidR="00960E04">
              <w:t>,</w:t>
            </w:r>
            <w:r w:rsidRPr="00850BFD">
              <w:t xml:space="preserve">” the faculty member must demonstrate performance that does not meet expectations in one or more aspects of </w:t>
            </w:r>
            <w:r w:rsidR="00960E04">
              <w:t xml:space="preserve">the </w:t>
            </w:r>
            <w:r w:rsidRPr="00850BFD">
              <w:t>category under consideration during the review period.  The designation of “Needs Improvement” serves as an indication to the faculty member that future progress in this category is expected and that a performance improvement plan will be developed to clarify standards and set a timetable for remediation.</w:t>
            </w:r>
            <w:r w:rsidR="00295A2C">
              <w:t xml:space="preserve">  </w:t>
            </w:r>
          </w:p>
        </w:tc>
      </w:tr>
      <w:tr w:rsidR="00850BFD" w:rsidRPr="00850BFD" w14:paraId="17E1D46F" w14:textId="77777777" w:rsidTr="00D41A3D">
        <w:tc>
          <w:tcPr>
            <w:tcW w:w="990" w:type="dxa"/>
          </w:tcPr>
          <w:p w14:paraId="59934A4F" w14:textId="77777777" w:rsidR="00850BFD" w:rsidRPr="00850BFD" w:rsidRDefault="00850BFD" w:rsidP="00295A2C">
            <w:pPr>
              <w:jc w:val="center"/>
              <w:rPr>
                <w:b/>
              </w:rPr>
            </w:pPr>
          </w:p>
        </w:tc>
        <w:tc>
          <w:tcPr>
            <w:tcW w:w="1800" w:type="dxa"/>
          </w:tcPr>
          <w:p w14:paraId="5CE16467" w14:textId="41CC66DF" w:rsidR="00850BFD" w:rsidRPr="00295A2C" w:rsidRDefault="00850BFD" w:rsidP="00850BFD">
            <w:pPr>
              <w:rPr>
                <w:b/>
                <w:i/>
              </w:rPr>
            </w:pPr>
          </w:p>
        </w:tc>
        <w:tc>
          <w:tcPr>
            <w:tcW w:w="6840" w:type="dxa"/>
          </w:tcPr>
          <w:p w14:paraId="4DD5A32D" w14:textId="77777777" w:rsidR="00850BFD" w:rsidRPr="00850BFD" w:rsidRDefault="00850BFD" w:rsidP="00850BFD">
            <w:pPr>
              <w:rPr>
                <w:b/>
              </w:rPr>
            </w:pPr>
          </w:p>
        </w:tc>
      </w:tr>
      <w:tr w:rsidR="00850BFD" w:rsidRPr="00850BFD" w14:paraId="22E1B5BC" w14:textId="77777777" w:rsidTr="00D41A3D">
        <w:tc>
          <w:tcPr>
            <w:tcW w:w="990" w:type="dxa"/>
          </w:tcPr>
          <w:p w14:paraId="65F66480" w14:textId="2DA2989A" w:rsidR="00850BFD" w:rsidRPr="00850BFD" w:rsidRDefault="00295A2C" w:rsidP="00295A2C">
            <w:pPr>
              <w:jc w:val="center"/>
              <w:rPr>
                <w:b/>
              </w:rPr>
            </w:pPr>
            <w:r>
              <w:rPr>
                <w:b/>
              </w:rPr>
              <w:t>1</w:t>
            </w:r>
          </w:p>
        </w:tc>
        <w:tc>
          <w:tcPr>
            <w:tcW w:w="1800" w:type="dxa"/>
          </w:tcPr>
          <w:p w14:paraId="4D9F6D0E" w14:textId="0751DF9B" w:rsidR="00850BFD" w:rsidRPr="00295A2C" w:rsidRDefault="00295A2C" w:rsidP="00850BFD">
            <w:pPr>
              <w:rPr>
                <w:b/>
                <w:i/>
              </w:rPr>
            </w:pPr>
            <w:r w:rsidRPr="00295A2C">
              <w:rPr>
                <w:b/>
                <w:i/>
              </w:rPr>
              <w:t>Unsatisfactory</w:t>
            </w:r>
          </w:p>
        </w:tc>
        <w:tc>
          <w:tcPr>
            <w:tcW w:w="6840" w:type="dxa"/>
          </w:tcPr>
          <w:p w14:paraId="78279DE8" w14:textId="1DC50B5C" w:rsidR="00850BFD" w:rsidRPr="00850BFD" w:rsidRDefault="00850BFD" w:rsidP="00515B54">
            <w:r w:rsidRPr="00850BFD">
              <w:t>To achieve the rating of “Unsatisfactory</w:t>
            </w:r>
            <w:r w:rsidR="00960E04">
              <w:t>,</w:t>
            </w:r>
            <w:r w:rsidRPr="00850BFD">
              <w:t xml:space="preserve">” the faculty member must demonstrate performance that either egregiously fails to meet expectations in at least one aspect of the category under consideration or generally fails to meet expectations in several aspects of the category under consideration during the review period.  The designation of “Unsatisfactory” serves as a warning to the faculty member that significant </w:t>
            </w:r>
            <w:r w:rsidR="00E55C73">
              <w:t>improvement</w:t>
            </w:r>
            <w:r w:rsidRPr="00850BFD">
              <w:t xml:space="preserve"> is urgently required, that a performance plan will be developed to clarify standards and set a timetable for remediation, and that sanctions may be imposed if these standards and/or timetable are not met.</w:t>
            </w:r>
            <w:r w:rsidR="00295A2C">
              <w:t xml:space="preserve">  </w:t>
            </w:r>
          </w:p>
        </w:tc>
      </w:tr>
    </w:tbl>
    <w:p w14:paraId="1F21F6D7" w14:textId="77777777" w:rsidR="009F24B1" w:rsidRPr="00C337D0" w:rsidRDefault="009F24B1" w:rsidP="003F56A7">
      <w:pPr>
        <w:ind w:left="2520" w:hanging="2520"/>
        <w:rPr>
          <w:b/>
        </w:rPr>
      </w:pPr>
    </w:p>
    <w:p w14:paraId="1876F7F8" w14:textId="41ADAC9C" w:rsidR="001517C5" w:rsidRPr="00295A2C" w:rsidRDefault="001517C5" w:rsidP="00295A2C"/>
    <w:sectPr w:rsidR="001517C5" w:rsidRPr="00295A2C" w:rsidSect="00D41A3D">
      <w:pgSz w:w="12240" w:h="15840"/>
      <w:pgMar w:top="1008" w:right="1584" w:bottom="1008" w:left="18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New Century Schoolbook">
    <w:altName w:val="Times New Roman"/>
    <w:panose1 w:val="00000000000000000000"/>
    <w:charset w:val="4D"/>
    <w:family w:val="auto"/>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70F0A"/>
    <w:multiLevelType w:val="hybridMultilevel"/>
    <w:tmpl w:val="6C602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1721B"/>
    <w:multiLevelType w:val="hybridMultilevel"/>
    <w:tmpl w:val="37A65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E9"/>
    <w:rsid w:val="00004F20"/>
    <w:rsid w:val="00093DFF"/>
    <w:rsid w:val="001517C5"/>
    <w:rsid w:val="00152B57"/>
    <w:rsid w:val="001B63EC"/>
    <w:rsid w:val="001C132D"/>
    <w:rsid w:val="00210DBA"/>
    <w:rsid w:val="002917E3"/>
    <w:rsid w:val="00295A2C"/>
    <w:rsid w:val="002E5781"/>
    <w:rsid w:val="00327DE9"/>
    <w:rsid w:val="003352BD"/>
    <w:rsid w:val="00377F31"/>
    <w:rsid w:val="003F56A7"/>
    <w:rsid w:val="004276D9"/>
    <w:rsid w:val="004C66D3"/>
    <w:rsid w:val="004E7115"/>
    <w:rsid w:val="00515B54"/>
    <w:rsid w:val="0053151C"/>
    <w:rsid w:val="005A76C9"/>
    <w:rsid w:val="005B6E3B"/>
    <w:rsid w:val="0062037E"/>
    <w:rsid w:val="007951EC"/>
    <w:rsid w:val="00850BFD"/>
    <w:rsid w:val="0087014C"/>
    <w:rsid w:val="00960E04"/>
    <w:rsid w:val="009F24B1"/>
    <w:rsid w:val="00B54DDF"/>
    <w:rsid w:val="00BE637F"/>
    <w:rsid w:val="00C337D0"/>
    <w:rsid w:val="00C71C74"/>
    <w:rsid w:val="00CF1110"/>
    <w:rsid w:val="00D41A3D"/>
    <w:rsid w:val="00DF65C4"/>
    <w:rsid w:val="00E55C73"/>
    <w:rsid w:val="00EA214C"/>
    <w:rsid w:val="00F25C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5C8DC7"/>
  <w15:docId w15:val="{9F1228E9-BB1D-4B4D-8B19-40F1E663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31"/>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377F31"/>
    <w:pPr>
      <w:keepNext/>
      <w:keepLines/>
      <w:spacing w:before="480"/>
      <w:jc w:val="center"/>
      <w:outlineLvl w:val="0"/>
    </w:pPr>
    <w:rPr>
      <w:rFonts w:ascii="Calibri" w:eastAsia="MS Gothic" w:hAnsi="Calibri"/>
      <w:b/>
      <w:bCs/>
      <w:color w:val="1F497D"/>
      <w:sz w:val="48"/>
      <w:szCs w:val="32"/>
    </w:rPr>
  </w:style>
  <w:style w:type="paragraph" w:styleId="Heading2">
    <w:name w:val="heading 2"/>
    <w:basedOn w:val="Normal"/>
    <w:next w:val="Normal"/>
    <w:link w:val="Heading2Char"/>
    <w:autoRedefine/>
    <w:uiPriority w:val="9"/>
    <w:unhideWhenUsed/>
    <w:qFormat/>
    <w:rsid w:val="00377F31"/>
    <w:pPr>
      <w:keepNext/>
      <w:jc w:val="center"/>
      <w:outlineLvl w:val="1"/>
    </w:pPr>
    <w:rPr>
      <w:rFonts w:ascii="Calibri" w:eastAsia="MS Gothic" w:hAnsi="Calibri"/>
      <w:b/>
      <w:bCs/>
      <w:iCs/>
      <w:color w:val="800000"/>
      <w:sz w:val="32"/>
      <w:szCs w:val="28"/>
    </w:rPr>
  </w:style>
  <w:style w:type="paragraph" w:styleId="Heading3">
    <w:name w:val="heading 3"/>
    <w:basedOn w:val="Normal"/>
    <w:next w:val="Normal"/>
    <w:link w:val="Heading3Char"/>
    <w:autoRedefine/>
    <w:uiPriority w:val="9"/>
    <w:unhideWhenUsed/>
    <w:qFormat/>
    <w:rsid w:val="00377F31"/>
    <w:pPr>
      <w:keepNext/>
      <w:pBdr>
        <w:top w:val="single" w:sz="24" w:space="1" w:color="auto"/>
        <w:bottom w:val="single" w:sz="24" w:space="1" w:color="auto"/>
      </w:pBdr>
      <w:shd w:val="clear" w:color="auto" w:fill="800000"/>
      <w:outlineLvl w:val="2"/>
    </w:pPr>
    <w:rPr>
      <w:rFonts w:ascii="Calibri" w:eastAsia="MS Gothic" w:hAnsi="Calibri"/>
      <w:bCs/>
      <w:color w:val="FFFFF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7F31"/>
    <w:rPr>
      <w:rFonts w:ascii="Lucida Grande" w:hAnsi="Lucida Grande"/>
      <w:sz w:val="18"/>
      <w:szCs w:val="18"/>
    </w:rPr>
  </w:style>
  <w:style w:type="character" w:customStyle="1" w:styleId="Heading2Char">
    <w:name w:val="Heading 2 Char"/>
    <w:link w:val="Heading2"/>
    <w:uiPriority w:val="9"/>
    <w:rsid w:val="00377F31"/>
    <w:rPr>
      <w:rFonts w:ascii="Calibri" w:eastAsia="MS Gothic" w:hAnsi="Calibri" w:cs="Times New Roman"/>
      <w:b/>
      <w:bCs/>
      <w:iCs/>
      <w:color w:val="800000"/>
      <w:sz w:val="32"/>
      <w:szCs w:val="28"/>
      <w:lang w:eastAsia="en-US"/>
    </w:rPr>
  </w:style>
  <w:style w:type="paragraph" w:styleId="DocumentMap">
    <w:name w:val="Document Map"/>
    <w:basedOn w:val="Normal"/>
    <w:link w:val="DocumentMapChar"/>
    <w:semiHidden/>
    <w:rsid w:val="00377F31"/>
    <w:pPr>
      <w:shd w:val="clear" w:color="auto" w:fill="C6D5EC"/>
    </w:pPr>
    <w:rPr>
      <w:rFonts w:ascii="Lucida Grande" w:hAnsi="Lucida Grande"/>
    </w:rPr>
  </w:style>
  <w:style w:type="character" w:customStyle="1" w:styleId="DocumentMapChar">
    <w:name w:val="Document Map Char"/>
    <w:basedOn w:val="DefaultParagraphFont"/>
    <w:link w:val="DocumentMap"/>
    <w:semiHidden/>
    <w:rsid w:val="00377F31"/>
    <w:rPr>
      <w:rFonts w:ascii="Lucida Grande" w:eastAsia="Times New Roman" w:hAnsi="Lucida Grande" w:cs="Times New Roman"/>
      <w:sz w:val="24"/>
      <w:szCs w:val="24"/>
      <w:shd w:val="clear" w:color="auto" w:fill="C6D5EC"/>
      <w:lang w:eastAsia="en-US"/>
    </w:rPr>
  </w:style>
  <w:style w:type="paragraph" w:styleId="Footer">
    <w:name w:val="footer"/>
    <w:basedOn w:val="Normal"/>
    <w:link w:val="FooterChar"/>
    <w:uiPriority w:val="99"/>
    <w:unhideWhenUsed/>
    <w:rsid w:val="00377F31"/>
    <w:pPr>
      <w:tabs>
        <w:tab w:val="center" w:pos="4320"/>
        <w:tab w:val="right" w:pos="8640"/>
      </w:tabs>
    </w:pPr>
  </w:style>
  <w:style w:type="character" w:customStyle="1" w:styleId="FooterChar">
    <w:name w:val="Footer Char"/>
    <w:link w:val="Footer"/>
    <w:uiPriority w:val="99"/>
    <w:rsid w:val="00377F31"/>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377F31"/>
    <w:pPr>
      <w:tabs>
        <w:tab w:val="center" w:pos="4320"/>
        <w:tab w:val="right" w:pos="8640"/>
      </w:tabs>
    </w:pPr>
  </w:style>
  <w:style w:type="character" w:customStyle="1" w:styleId="HeaderChar">
    <w:name w:val="Header Char"/>
    <w:link w:val="Header"/>
    <w:uiPriority w:val="99"/>
    <w:rsid w:val="00377F31"/>
    <w:rPr>
      <w:rFonts w:ascii="Times New Roman" w:eastAsia="Times New Roman" w:hAnsi="Times New Roman" w:cs="Times New Roman"/>
      <w:sz w:val="24"/>
      <w:szCs w:val="24"/>
      <w:lang w:eastAsia="en-US"/>
    </w:rPr>
  </w:style>
  <w:style w:type="character" w:customStyle="1" w:styleId="Heading1Char">
    <w:name w:val="Heading 1 Char"/>
    <w:link w:val="Heading1"/>
    <w:uiPriority w:val="9"/>
    <w:rsid w:val="00377F31"/>
    <w:rPr>
      <w:rFonts w:ascii="Calibri" w:eastAsia="MS Gothic" w:hAnsi="Calibri" w:cs="Times New Roman"/>
      <w:b/>
      <w:bCs/>
      <w:color w:val="1F497D"/>
      <w:sz w:val="48"/>
      <w:szCs w:val="32"/>
      <w:lang w:eastAsia="en-US"/>
    </w:rPr>
  </w:style>
  <w:style w:type="character" w:customStyle="1" w:styleId="Heading3Char">
    <w:name w:val="Heading 3 Char"/>
    <w:link w:val="Heading3"/>
    <w:uiPriority w:val="9"/>
    <w:rsid w:val="00377F31"/>
    <w:rPr>
      <w:rFonts w:ascii="Calibri" w:eastAsia="MS Gothic" w:hAnsi="Calibri" w:cs="Times New Roman"/>
      <w:bCs/>
      <w:color w:val="FFFFFF"/>
      <w:sz w:val="28"/>
      <w:szCs w:val="32"/>
      <w:shd w:val="clear" w:color="auto" w:fill="800000"/>
      <w:lang w:eastAsia="en-US"/>
    </w:rPr>
  </w:style>
  <w:style w:type="paragraph" w:customStyle="1" w:styleId="Heading3forIntro">
    <w:name w:val="Heading 3 for Intro"/>
    <w:basedOn w:val="Heading2"/>
    <w:link w:val="Heading3forIntroChar"/>
    <w:autoRedefine/>
    <w:qFormat/>
    <w:rsid w:val="00377F31"/>
    <w:pPr>
      <w:spacing w:line="480" w:lineRule="auto"/>
      <w:outlineLvl w:val="0"/>
    </w:pPr>
    <w:rPr>
      <w:color w:val="000000"/>
      <w:sz w:val="24"/>
      <w:szCs w:val="32"/>
    </w:rPr>
  </w:style>
  <w:style w:type="character" w:customStyle="1" w:styleId="Heading3forIntroChar">
    <w:name w:val="Heading 3 for Intro Char"/>
    <w:link w:val="Heading3forIntro"/>
    <w:rsid w:val="00377F31"/>
    <w:rPr>
      <w:rFonts w:ascii="Calibri" w:eastAsia="MS Gothic" w:hAnsi="Calibri" w:cs="Times New Roman"/>
      <w:b/>
      <w:bCs/>
      <w:iCs/>
      <w:color w:val="000000"/>
      <w:sz w:val="24"/>
      <w:szCs w:val="32"/>
      <w:lang w:eastAsia="en-US"/>
    </w:rPr>
  </w:style>
  <w:style w:type="paragraph" w:customStyle="1" w:styleId="Indented">
    <w:name w:val="Indented"/>
    <w:basedOn w:val="Normal"/>
    <w:rsid w:val="00377F31"/>
    <w:pPr>
      <w:ind w:left="1800" w:right="720" w:hanging="360"/>
      <w:jc w:val="both"/>
    </w:pPr>
    <w:rPr>
      <w:rFonts w:ascii="New Century Schoolbook" w:hAnsi="New Century Schoolbook"/>
      <w:szCs w:val="20"/>
    </w:rPr>
  </w:style>
  <w:style w:type="paragraph" w:customStyle="1" w:styleId="LetterOutline">
    <w:name w:val="Letter Outline"/>
    <w:basedOn w:val="Normal"/>
    <w:rsid w:val="00377F31"/>
    <w:pPr>
      <w:ind w:left="1080" w:hanging="540"/>
      <w:jc w:val="both"/>
    </w:pPr>
    <w:rPr>
      <w:rFonts w:ascii="New Century Schoolbook" w:hAnsi="New Century Schoolbook"/>
      <w:szCs w:val="20"/>
    </w:rPr>
  </w:style>
  <w:style w:type="table" w:styleId="LightGrid-Accent1">
    <w:name w:val="Light Grid Accent 1"/>
    <w:basedOn w:val="TableNormal"/>
    <w:uiPriority w:val="62"/>
    <w:rsid w:val="00377F3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2">
    <w:name w:val="Light Shading Accent 2"/>
    <w:basedOn w:val="TableNormal"/>
    <w:uiPriority w:val="60"/>
    <w:rsid w:val="00377F3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377F31"/>
    <w:pPr>
      <w:ind w:left="720"/>
      <w:contextualSpacing/>
    </w:pPr>
    <w:rPr>
      <w:rFonts w:ascii="Cambria" w:eastAsia="MS Mincho" w:hAnsi="Cambria"/>
    </w:rPr>
  </w:style>
  <w:style w:type="table" w:styleId="MediumShading2">
    <w:name w:val="Medium Shading 2"/>
    <w:basedOn w:val="TableNormal"/>
    <w:uiPriority w:val="64"/>
    <w:rsid w:val="00377F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77F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77F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qFormat/>
    <w:rsid w:val="00377F31"/>
    <w:rPr>
      <w:rFonts w:ascii="PMingLiU" w:eastAsia="MS Mincho" w:hAnsi="PMingLiU" w:cs="Times New Roman"/>
      <w:sz w:val="22"/>
      <w:szCs w:val="22"/>
      <w:lang w:eastAsia="en-US"/>
    </w:rPr>
  </w:style>
  <w:style w:type="character" w:customStyle="1" w:styleId="NoSpacingChar">
    <w:name w:val="No Spacing Char"/>
    <w:link w:val="NoSpacing"/>
    <w:rsid w:val="00377F31"/>
    <w:rPr>
      <w:rFonts w:ascii="PMingLiU" w:eastAsia="MS Mincho" w:hAnsi="PMingLiU" w:cs="Times New Roman"/>
      <w:sz w:val="22"/>
      <w:szCs w:val="22"/>
      <w:lang w:eastAsia="en-US"/>
    </w:rPr>
  </w:style>
  <w:style w:type="paragraph" w:customStyle="1" w:styleId="Outline">
    <w:name w:val="Outline"/>
    <w:basedOn w:val="Normal"/>
    <w:rsid w:val="00377F31"/>
    <w:pPr>
      <w:ind w:left="900" w:hanging="180"/>
      <w:jc w:val="both"/>
    </w:pPr>
    <w:rPr>
      <w:rFonts w:ascii="New Century Schoolbook" w:hAnsi="New Century Schoolbook"/>
      <w:szCs w:val="20"/>
    </w:rPr>
  </w:style>
  <w:style w:type="paragraph" w:styleId="PlainText">
    <w:name w:val="Plain Text"/>
    <w:basedOn w:val="Normal"/>
    <w:link w:val="PlainTextChar"/>
    <w:uiPriority w:val="99"/>
    <w:unhideWhenUsed/>
    <w:rsid w:val="00377F31"/>
    <w:rPr>
      <w:rFonts w:ascii="Courier" w:eastAsiaTheme="minorEastAsia" w:hAnsi="Courier" w:cstheme="minorBidi"/>
      <w:sz w:val="21"/>
      <w:szCs w:val="21"/>
      <w:lang w:eastAsia="ja-JP"/>
    </w:rPr>
  </w:style>
  <w:style w:type="character" w:customStyle="1" w:styleId="PlainTextChar">
    <w:name w:val="Plain Text Char"/>
    <w:basedOn w:val="DefaultParagraphFont"/>
    <w:link w:val="PlainText"/>
    <w:uiPriority w:val="99"/>
    <w:rsid w:val="00377F31"/>
    <w:rPr>
      <w:rFonts w:ascii="Courier" w:hAnsi="Courier"/>
      <w:sz w:val="21"/>
      <w:szCs w:val="21"/>
    </w:rPr>
  </w:style>
  <w:style w:type="paragraph" w:customStyle="1" w:styleId="Reference">
    <w:name w:val="Reference"/>
    <w:rsid w:val="00377F31"/>
    <w:pPr>
      <w:spacing w:after="120"/>
      <w:ind w:left="720" w:hanging="720"/>
    </w:pPr>
    <w:rPr>
      <w:rFonts w:ascii="Times New Roman" w:eastAsia="Times New Roman" w:hAnsi="Times New Roman" w:cs="Times New Roman"/>
      <w:noProof/>
      <w:sz w:val="24"/>
      <w:lang w:eastAsia="en-US"/>
    </w:rPr>
  </w:style>
  <w:style w:type="paragraph" w:customStyle="1" w:styleId="Regular">
    <w:name w:val="Regular"/>
    <w:basedOn w:val="Normal"/>
    <w:rsid w:val="00377F31"/>
    <w:pPr>
      <w:ind w:left="540" w:hanging="540"/>
      <w:jc w:val="both"/>
    </w:pPr>
    <w:rPr>
      <w:rFonts w:ascii="New Century Schoolbook" w:hAnsi="New Century Schoolbook"/>
      <w:szCs w:val="20"/>
    </w:rPr>
  </w:style>
  <w:style w:type="table" w:styleId="TableGrid">
    <w:name w:val="Table Grid"/>
    <w:basedOn w:val="TableNormal"/>
    <w:rsid w:val="00377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77F31"/>
    <w:pPr>
      <w:spacing w:before="120"/>
    </w:pPr>
    <w:rPr>
      <w:rFonts w:ascii="Calibri" w:hAnsi="Calibri"/>
      <w:b/>
      <w:color w:val="548DD4"/>
    </w:rPr>
  </w:style>
  <w:style w:type="paragraph" w:styleId="TOC2">
    <w:name w:val="toc 2"/>
    <w:basedOn w:val="Normal"/>
    <w:next w:val="Normal"/>
    <w:autoRedefine/>
    <w:uiPriority w:val="39"/>
    <w:unhideWhenUsed/>
    <w:rsid w:val="00377F31"/>
    <w:rPr>
      <w:rFonts w:ascii="Cambria" w:hAnsi="Cambria"/>
      <w:sz w:val="22"/>
      <w:szCs w:val="22"/>
    </w:rPr>
  </w:style>
  <w:style w:type="paragraph" w:styleId="TOC3">
    <w:name w:val="toc 3"/>
    <w:basedOn w:val="Normal"/>
    <w:next w:val="Normal"/>
    <w:autoRedefine/>
    <w:uiPriority w:val="39"/>
    <w:unhideWhenUsed/>
    <w:rsid w:val="00377F31"/>
    <w:pPr>
      <w:ind w:left="240"/>
    </w:pPr>
    <w:rPr>
      <w:rFonts w:ascii="Cambria" w:hAnsi="Cambria"/>
      <w:i/>
      <w:sz w:val="22"/>
      <w:szCs w:val="22"/>
    </w:rPr>
  </w:style>
  <w:style w:type="paragraph" w:styleId="TOC4">
    <w:name w:val="toc 4"/>
    <w:basedOn w:val="Normal"/>
    <w:next w:val="Normal"/>
    <w:autoRedefine/>
    <w:uiPriority w:val="39"/>
    <w:semiHidden/>
    <w:unhideWhenUsed/>
    <w:rsid w:val="00377F31"/>
    <w:pPr>
      <w:pBdr>
        <w:between w:val="double" w:sz="6" w:space="0" w:color="auto"/>
      </w:pBdr>
      <w:ind w:left="480"/>
    </w:pPr>
    <w:rPr>
      <w:rFonts w:ascii="Cambria" w:hAnsi="Cambria"/>
      <w:sz w:val="20"/>
      <w:szCs w:val="20"/>
    </w:rPr>
  </w:style>
  <w:style w:type="paragraph" w:styleId="TOC5">
    <w:name w:val="toc 5"/>
    <w:basedOn w:val="Normal"/>
    <w:next w:val="Normal"/>
    <w:autoRedefine/>
    <w:uiPriority w:val="39"/>
    <w:semiHidden/>
    <w:unhideWhenUsed/>
    <w:rsid w:val="00377F31"/>
    <w:pPr>
      <w:pBdr>
        <w:between w:val="double" w:sz="6" w:space="0" w:color="auto"/>
      </w:pBdr>
      <w:ind w:left="720"/>
    </w:pPr>
    <w:rPr>
      <w:rFonts w:ascii="Cambria" w:hAnsi="Cambria"/>
      <w:sz w:val="20"/>
      <w:szCs w:val="20"/>
    </w:rPr>
  </w:style>
  <w:style w:type="paragraph" w:styleId="TOC6">
    <w:name w:val="toc 6"/>
    <w:basedOn w:val="Normal"/>
    <w:next w:val="Normal"/>
    <w:autoRedefine/>
    <w:uiPriority w:val="39"/>
    <w:semiHidden/>
    <w:unhideWhenUsed/>
    <w:rsid w:val="00377F31"/>
    <w:pPr>
      <w:pBdr>
        <w:between w:val="double" w:sz="6" w:space="0" w:color="auto"/>
      </w:pBdr>
      <w:ind w:left="960"/>
    </w:pPr>
    <w:rPr>
      <w:rFonts w:ascii="Cambria" w:hAnsi="Cambria"/>
      <w:sz w:val="20"/>
      <w:szCs w:val="20"/>
    </w:rPr>
  </w:style>
  <w:style w:type="paragraph" w:styleId="TOC7">
    <w:name w:val="toc 7"/>
    <w:basedOn w:val="Normal"/>
    <w:next w:val="Normal"/>
    <w:autoRedefine/>
    <w:uiPriority w:val="39"/>
    <w:semiHidden/>
    <w:unhideWhenUsed/>
    <w:rsid w:val="00377F31"/>
    <w:pPr>
      <w:pBdr>
        <w:between w:val="double" w:sz="6" w:space="0" w:color="auto"/>
      </w:pBdr>
      <w:ind w:left="1200"/>
    </w:pPr>
    <w:rPr>
      <w:rFonts w:ascii="Cambria" w:hAnsi="Cambria"/>
      <w:sz w:val="20"/>
      <w:szCs w:val="20"/>
    </w:rPr>
  </w:style>
  <w:style w:type="paragraph" w:styleId="TOC8">
    <w:name w:val="toc 8"/>
    <w:basedOn w:val="Normal"/>
    <w:next w:val="Normal"/>
    <w:autoRedefine/>
    <w:uiPriority w:val="39"/>
    <w:semiHidden/>
    <w:unhideWhenUsed/>
    <w:rsid w:val="00377F31"/>
    <w:pPr>
      <w:pBdr>
        <w:between w:val="double" w:sz="6" w:space="0" w:color="auto"/>
      </w:pBdr>
      <w:ind w:left="1440"/>
    </w:pPr>
    <w:rPr>
      <w:rFonts w:ascii="Cambria" w:hAnsi="Cambria"/>
      <w:sz w:val="20"/>
      <w:szCs w:val="20"/>
    </w:rPr>
  </w:style>
  <w:style w:type="paragraph" w:styleId="TOC9">
    <w:name w:val="toc 9"/>
    <w:basedOn w:val="Normal"/>
    <w:next w:val="Normal"/>
    <w:autoRedefine/>
    <w:uiPriority w:val="39"/>
    <w:semiHidden/>
    <w:unhideWhenUsed/>
    <w:rsid w:val="00377F31"/>
    <w:pPr>
      <w:pBdr>
        <w:between w:val="double" w:sz="6" w:space="0" w:color="auto"/>
      </w:pBdr>
      <w:ind w:left="1680"/>
    </w:pPr>
    <w:rPr>
      <w:rFonts w:ascii="Cambria" w:hAnsi="Cambria"/>
      <w:sz w:val="20"/>
      <w:szCs w:val="20"/>
    </w:rPr>
  </w:style>
  <w:style w:type="paragraph" w:styleId="TOCHeading">
    <w:name w:val="TOC Heading"/>
    <w:basedOn w:val="Heading1"/>
    <w:next w:val="Normal"/>
    <w:uiPriority w:val="39"/>
    <w:unhideWhenUsed/>
    <w:qFormat/>
    <w:rsid w:val="00377F31"/>
    <w:pPr>
      <w:spacing w:line="276" w:lineRule="auto"/>
      <w:outlineLvl w:val="9"/>
    </w:pPr>
    <w:rPr>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Buller</dc:creator>
  <cp:keywords/>
  <dc:description/>
  <cp:lastModifiedBy>Paul Hart</cp:lastModifiedBy>
  <cp:revision>2</cp:revision>
  <dcterms:created xsi:type="dcterms:W3CDTF">2015-10-05T18:25:00Z</dcterms:created>
  <dcterms:modified xsi:type="dcterms:W3CDTF">2015-10-05T18:25:00Z</dcterms:modified>
</cp:coreProperties>
</file>