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0214" w14:textId="77777777" w:rsidR="002B045F" w:rsidRDefault="002B045F" w:rsidP="002B045F">
      <w:pPr>
        <w:autoSpaceDE w:val="0"/>
        <w:autoSpaceDN w:val="0"/>
        <w:adjustRightInd w:val="0"/>
        <w:spacing w:after="0" w:line="240" w:lineRule="auto"/>
        <w:jc w:val="center"/>
        <w:rPr>
          <w:rFonts w:ascii="Times New Roman" w:hAnsi="Times New Roman" w:cs="Times New Roman"/>
          <w:b/>
          <w:bCs/>
          <w:kern w:val="0"/>
          <w:sz w:val="28"/>
          <w:szCs w:val="28"/>
          <w:u w:val="single"/>
        </w:rPr>
      </w:pPr>
      <w:bookmarkStart w:id="0" w:name="_GoBack"/>
      <w:bookmarkEnd w:id="0"/>
      <w:r w:rsidRPr="002B045F">
        <w:rPr>
          <w:rFonts w:ascii="Times New Roman" w:hAnsi="Times New Roman" w:cs="Times New Roman"/>
          <w:b/>
          <w:bCs/>
          <w:kern w:val="0"/>
          <w:sz w:val="28"/>
          <w:szCs w:val="28"/>
          <w:u w:val="single"/>
        </w:rPr>
        <w:t>PTR CRITERIA</w:t>
      </w:r>
    </w:p>
    <w:p w14:paraId="17B630D3" w14:textId="77777777" w:rsidR="002B045F" w:rsidRDefault="002B045F" w:rsidP="002B045F">
      <w:pPr>
        <w:autoSpaceDE w:val="0"/>
        <w:autoSpaceDN w:val="0"/>
        <w:adjustRightInd w:val="0"/>
        <w:spacing w:after="0" w:line="240" w:lineRule="auto"/>
        <w:jc w:val="center"/>
        <w:rPr>
          <w:rFonts w:ascii="Times New Roman" w:hAnsi="Times New Roman" w:cs="Times New Roman"/>
          <w:kern w:val="0"/>
          <w:sz w:val="24"/>
          <w:szCs w:val="24"/>
        </w:rPr>
      </w:pPr>
    </w:p>
    <w:p w14:paraId="47269A65" w14:textId="437BDB74" w:rsidR="006E44C0" w:rsidRPr="002B045F" w:rsidRDefault="002B045F" w:rsidP="002B045F">
      <w:pPr>
        <w:autoSpaceDE w:val="0"/>
        <w:autoSpaceDN w:val="0"/>
        <w:adjustRightInd w:val="0"/>
        <w:spacing w:after="0" w:line="240" w:lineRule="auto"/>
        <w:jc w:val="center"/>
        <w:rPr>
          <w:rFonts w:ascii="Times New Roman" w:hAnsi="Times New Roman" w:cs="Times New Roman"/>
          <w:b/>
          <w:bCs/>
          <w:kern w:val="0"/>
          <w:sz w:val="28"/>
          <w:szCs w:val="28"/>
          <w:u w:val="single"/>
        </w:rPr>
      </w:pPr>
      <w:r w:rsidRPr="002B045F">
        <w:rPr>
          <w:rFonts w:ascii="Times New Roman" w:hAnsi="Times New Roman" w:cs="Times New Roman"/>
          <w:b/>
          <w:bCs/>
          <w:kern w:val="0"/>
          <w:sz w:val="28"/>
          <w:szCs w:val="28"/>
          <w:u w:val="single"/>
        </w:rPr>
        <w:t>DEPARTMENT OF ECONOMICS</w:t>
      </w:r>
    </w:p>
    <w:p w14:paraId="09F6408F" w14:textId="77777777" w:rsidR="005C166F" w:rsidRDefault="005C166F" w:rsidP="005C166F">
      <w:pPr>
        <w:autoSpaceDE w:val="0"/>
        <w:autoSpaceDN w:val="0"/>
        <w:adjustRightInd w:val="0"/>
        <w:spacing w:after="0" w:line="240" w:lineRule="auto"/>
        <w:jc w:val="center"/>
        <w:rPr>
          <w:rFonts w:ascii="Times New Roman" w:hAnsi="Times New Roman" w:cs="Times New Roman"/>
          <w:kern w:val="0"/>
          <w:sz w:val="24"/>
          <w:szCs w:val="24"/>
        </w:rPr>
      </w:pPr>
    </w:p>
    <w:p w14:paraId="2D8208E2" w14:textId="48DDE58C" w:rsidR="00D23903" w:rsidRPr="00977DB3" w:rsidRDefault="006E44C0" w:rsidP="00630739">
      <w:pPr>
        <w:autoSpaceDE w:val="0"/>
        <w:autoSpaceDN w:val="0"/>
        <w:adjustRightInd w:val="0"/>
        <w:spacing w:after="0" w:line="240" w:lineRule="auto"/>
        <w:rPr>
          <w:rFonts w:ascii="Times New Roman" w:hAnsi="Times New Roman" w:cs="Times New Roman"/>
          <w:w w:val="110"/>
          <w:sz w:val="24"/>
          <w:szCs w:val="24"/>
        </w:rPr>
      </w:pPr>
      <w:r w:rsidRPr="00977DB3">
        <w:rPr>
          <w:rFonts w:ascii="Times New Roman" w:hAnsi="Times New Roman" w:cs="Times New Roman"/>
          <w:kern w:val="0"/>
          <w:sz w:val="24"/>
          <w:szCs w:val="24"/>
        </w:rPr>
        <w:t xml:space="preserve">For the purpose of post tenure review (PTR), an individual faculty will be identified with the following relevant data: </w:t>
      </w:r>
      <w:r w:rsidRPr="00977DB3">
        <w:rPr>
          <w:rFonts w:ascii="Times New Roman" w:hAnsi="Times New Roman" w:cs="Times New Roman"/>
          <w:w w:val="110"/>
          <w:sz w:val="24"/>
          <w:szCs w:val="24"/>
        </w:rPr>
        <w:t xml:space="preserve">(a) </w:t>
      </w:r>
      <m:oMath>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w</m:t>
            </m:r>
          </m:e>
          <m:sub>
            <m:r>
              <w:rPr>
                <w:rFonts w:ascii="Cambria Math" w:hAnsi="Cambria Math" w:cs="Times New Roman"/>
                <w:w w:val="110"/>
                <w:sz w:val="24"/>
                <w:szCs w:val="24"/>
              </w:rPr>
              <m:t>ij</m:t>
            </m:r>
          </m:sub>
        </m:sSub>
      </m:oMath>
      <w:r w:rsidRPr="00977DB3">
        <w:rPr>
          <w:rFonts w:ascii="Times New Roman" w:hAnsi="Times New Roman" w:cs="Times New Roman"/>
          <w:w w:val="110"/>
          <w:sz w:val="24"/>
          <w:szCs w:val="24"/>
        </w:rPr>
        <w:t xml:space="preserve"> where </w:t>
      </w:r>
      <w:proofErr w:type="spellStart"/>
      <w:r w:rsidRPr="00977DB3">
        <w:rPr>
          <w:rFonts w:ascii="Times New Roman" w:hAnsi="Times New Roman" w:cs="Times New Roman"/>
          <w:i/>
          <w:w w:val="110"/>
          <w:sz w:val="24"/>
          <w:szCs w:val="24"/>
        </w:rPr>
        <w:t>i</w:t>
      </w:r>
      <w:proofErr w:type="spellEnd"/>
      <w:r w:rsidRPr="00977DB3">
        <w:rPr>
          <w:rFonts w:ascii="Times New Roman" w:hAnsi="Times New Roman" w:cs="Times New Roman"/>
          <w:w w:val="110"/>
          <w:sz w:val="24"/>
          <w:szCs w:val="24"/>
        </w:rPr>
        <w:t xml:space="preserve"> is the prior </w:t>
      </w:r>
      <w:r w:rsidRPr="00977DB3">
        <w:rPr>
          <w:rFonts w:ascii="Times New Roman" w:hAnsi="Times New Roman" w:cs="Times New Roman"/>
          <w:i/>
          <w:w w:val="110"/>
          <w:sz w:val="24"/>
          <w:szCs w:val="24"/>
        </w:rPr>
        <w:t>five</w:t>
      </w:r>
      <w:r w:rsidRPr="00977DB3">
        <w:rPr>
          <w:rFonts w:ascii="Times New Roman" w:hAnsi="Times New Roman" w:cs="Times New Roman"/>
          <w:i/>
          <w:iCs/>
          <w:w w:val="110"/>
          <w:sz w:val="24"/>
          <w:szCs w:val="24"/>
        </w:rPr>
        <w:t>-year</w:t>
      </w:r>
      <w:r w:rsidRPr="00977DB3">
        <w:rPr>
          <w:rFonts w:ascii="Times New Roman" w:hAnsi="Times New Roman" w:cs="Times New Roman"/>
          <w:w w:val="110"/>
          <w:sz w:val="24"/>
          <w:szCs w:val="24"/>
        </w:rPr>
        <w:t xml:space="preserve"> </w:t>
      </w:r>
      <w:r w:rsidRPr="00977DB3">
        <w:rPr>
          <w:rFonts w:ascii="Times New Roman" w:hAnsi="Times New Roman" w:cs="Times New Roman"/>
          <w:i/>
          <w:w w:val="110"/>
          <w:sz w:val="24"/>
          <w:szCs w:val="24"/>
        </w:rPr>
        <w:t>evaluation</w:t>
      </w:r>
      <w:r w:rsidRPr="00977DB3">
        <w:rPr>
          <w:rFonts w:ascii="Times New Roman" w:hAnsi="Times New Roman" w:cs="Times New Roman"/>
          <w:w w:val="110"/>
          <w:sz w:val="24"/>
          <w:szCs w:val="24"/>
        </w:rPr>
        <w:t xml:space="preserve"> </w:t>
      </w:r>
      <w:r w:rsidRPr="00977DB3">
        <w:rPr>
          <w:rFonts w:ascii="Times New Roman" w:hAnsi="Times New Roman" w:cs="Times New Roman"/>
          <w:i/>
          <w:w w:val="110"/>
          <w:sz w:val="24"/>
          <w:szCs w:val="24"/>
        </w:rPr>
        <w:t>period</w:t>
      </w:r>
      <w:r w:rsidRPr="00977DB3">
        <w:rPr>
          <w:rFonts w:ascii="Times New Roman" w:hAnsi="Times New Roman" w:cs="Times New Roman"/>
          <w:w w:val="110"/>
          <w:sz w:val="24"/>
          <w:szCs w:val="24"/>
        </w:rPr>
        <w:t xml:space="preserve"> 1</w:t>
      </w:r>
      <w:r w:rsidRPr="00977DB3">
        <w:rPr>
          <w:rFonts w:ascii="Times New Roman" w:hAnsi="Times New Roman" w:cs="Times New Roman"/>
          <w:i/>
          <w:w w:val="110"/>
          <w:sz w:val="24"/>
          <w:szCs w:val="24"/>
        </w:rPr>
        <w:t>,</w:t>
      </w:r>
      <w:r w:rsidRPr="00977DB3">
        <w:rPr>
          <w:rFonts w:ascii="Times New Roman" w:hAnsi="Times New Roman" w:cs="Times New Roman"/>
          <w:spacing w:val="-17"/>
          <w:w w:val="110"/>
          <w:sz w:val="24"/>
          <w:szCs w:val="24"/>
        </w:rPr>
        <w:t xml:space="preserve"> </w:t>
      </w:r>
      <w:r w:rsidRPr="00977DB3">
        <w:rPr>
          <w:rFonts w:ascii="Times New Roman" w:hAnsi="Times New Roman" w:cs="Times New Roman"/>
          <w:w w:val="110"/>
          <w:sz w:val="24"/>
          <w:szCs w:val="24"/>
        </w:rPr>
        <w:t>2</w:t>
      </w:r>
      <w:r w:rsidRPr="00977DB3">
        <w:rPr>
          <w:rFonts w:ascii="Times New Roman" w:hAnsi="Times New Roman" w:cs="Times New Roman"/>
          <w:i/>
          <w:w w:val="110"/>
          <w:sz w:val="24"/>
          <w:szCs w:val="24"/>
        </w:rPr>
        <w:t>,</w:t>
      </w:r>
      <w:r w:rsidRPr="00977DB3">
        <w:rPr>
          <w:rFonts w:ascii="Times New Roman" w:hAnsi="Times New Roman" w:cs="Times New Roman"/>
          <w:spacing w:val="-16"/>
          <w:w w:val="110"/>
          <w:sz w:val="24"/>
          <w:szCs w:val="24"/>
        </w:rPr>
        <w:t xml:space="preserve"> </w:t>
      </w:r>
      <w:r w:rsidRPr="00977DB3">
        <w:rPr>
          <w:rFonts w:ascii="Times New Roman" w:hAnsi="Times New Roman" w:cs="Times New Roman"/>
          <w:w w:val="110"/>
          <w:sz w:val="24"/>
          <w:szCs w:val="24"/>
        </w:rPr>
        <w:t>3</w:t>
      </w:r>
      <w:r w:rsidRPr="00977DB3">
        <w:rPr>
          <w:rFonts w:ascii="Times New Roman" w:hAnsi="Times New Roman" w:cs="Times New Roman"/>
          <w:i/>
          <w:w w:val="110"/>
          <w:sz w:val="24"/>
          <w:szCs w:val="24"/>
        </w:rPr>
        <w:t>,</w:t>
      </w:r>
      <w:r w:rsidRPr="00977DB3">
        <w:rPr>
          <w:rFonts w:ascii="Times New Roman" w:hAnsi="Times New Roman" w:cs="Times New Roman"/>
          <w:spacing w:val="-17"/>
          <w:w w:val="110"/>
          <w:sz w:val="24"/>
          <w:szCs w:val="24"/>
        </w:rPr>
        <w:t xml:space="preserve"> </w:t>
      </w:r>
      <w:r w:rsidRPr="00977DB3">
        <w:rPr>
          <w:rFonts w:ascii="Times New Roman" w:hAnsi="Times New Roman" w:cs="Times New Roman"/>
          <w:w w:val="110"/>
          <w:sz w:val="24"/>
          <w:szCs w:val="24"/>
        </w:rPr>
        <w:t>4</w:t>
      </w:r>
      <w:r w:rsidRPr="00977DB3">
        <w:rPr>
          <w:rFonts w:ascii="Times New Roman" w:hAnsi="Times New Roman" w:cs="Times New Roman"/>
          <w:i/>
          <w:w w:val="110"/>
          <w:sz w:val="24"/>
          <w:szCs w:val="24"/>
        </w:rPr>
        <w:t>,</w:t>
      </w:r>
      <w:r w:rsidRPr="00977DB3">
        <w:rPr>
          <w:rFonts w:ascii="Times New Roman" w:hAnsi="Times New Roman" w:cs="Times New Roman"/>
          <w:spacing w:val="-16"/>
          <w:w w:val="110"/>
          <w:sz w:val="24"/>
          <w:szCs w:val="24"/>
        </w:rPr>
        <w:t xml:space="preserve"> </w:t>
      </w:r>
      <w:r w:rsidRPr="00977DB3">
        <w:rPr>
          <w:rFonts w:ascii="Times New Roman" w:hAnsi="Times New Roman" w:cs="Times New Roman"/>
          <w:w w:val="110"/>
          <w:sz w:val="24"/>
          <w:szCs w:val="24"/>
        </w:rPr>
        <w:t xml:space="preserve">5 and </w:t>
      </w:r>
      <w:r w:rsidRPr="00977DB3">
        <w:rPr>
          <w:rFonts w:ascii="Times New Roman" w:hAnsi="Times New Roman" w:cs="Times New Roman"/>
          <w:i/>
          <w:w w:val="110"/>
          <w:sz w:val="24"/>
          <w:szCs w:val="24"/>
        </w:rPr>
        <w:t>j</w:t>
      </w:r>
      <w:r w:rsidRPr="00977DB3">
        <w:rPr>
          <w:rFonts w:ascii="Times New Roman" w:hAnsi="Times New Roman" w:cs="Times New Roman"/>
          <w:w w:val="110"/>
          <w:sz w:val="24"/>
          <w:szCs w:val="24"/>
        </w:rPr>
        <w:t xml:space="preserve"> the </w:t>
      </w:r>
      <w:r w:rsidRPr="00977DB3">
        <w:rPr>
          <w:rFonts w:ascii="Times New Roman" w:hAnsi="Times New Roman" w:cs="Times New Roman"/>
          <w:i/>
          <w:w w:val="110"/>
          <w:sz w:val="24"/>
          <w:szCs w:val="24"/>
        </w:rPr>
        <w:t>three</w:t>
      </w:r>
      <w:r w:rsidRPr="00977DB3">
        <w:rPr>
          <w:rFonts w:ascii="Times New Roman" w:hAnsi="Times New Roman" w:cs="Times New Roman"/>
          <w:w w:val="110"/>
          <w:sz w:val="24"/>
          <w:szCs w:val="24"/>
        </w:rPr>
        <w:t xml:space="preserve"> </w:t>
      </w:r>
      <w:r w:rsidRPr="00977DB3">
        <w:rPr>
          <w:rFonts w:ascii="Times New Roman" w:hAnsi="Times New Roman" w:cs="Times New Roman"/>
          <w:i/>
          <w:w w:val="110"/>
          <w:sz w:val="24"/>
          <w:szCs w:val="24"/>
        </w:rPr>
        <w:t>categories</w:t>
      </w:r>
      <w:r w:rsidRPr="00977DB3">
        <w:rPr>
          <w:rFonts w:ascii="Times New Roman" w:hAnsi="Times New Roman" w:cs="Times New Roman"/>
          <w:w w:val="110"/>
          <w:sz w:val="24"/>
          <w:szCs w:val="24"/>
        </w:rPr>
        <w:t xml:space="preserve"> research</w:t>
      </w:r>
      <w:r w:rsidRPr="00977DB3">
        <w:rPr>
          <w:rFonts w:ascii="Times New Roman" w:hAnsi="Times New Roman" w:cs="Times New Roman"/>
          <w:spacing w:val="-6"/>
          <w:w w:val="110"/>
          <w:sz w:val="24"/>
          <w:szCs w:val="24"/>
        </w:rPr>
        <w:t xml:space="preserve"> </w:t>
      </w:r>
      <w:r w:rsidRPr="00977DB3">
        <w:rPr>
          <w:rFonts w:ascii="Times New Roman" w:hAnsi="Times New Roman" w:cs="Times New Roman"/>
          <w:w w:val="110"/>
          <w:sz w:val="24"/>
          <w:szCs w:val="24"/>
        </w:rPr>
        <w:t>(</w:t>
      </w:r>
      <w:r w:rsidRPr="00977DB3">
        <w:rPr>
          <w:rFonts w:ascii="Times New Roman" w:hAnsi="Times New Roman" w:cs="Times New Roman"/>
          <w:i/>
          <w:w w:val="110"/>
          <w:sz w:val="24"/>
          <w:szCs w:val="24"/>
        </w:rPr>
        <w:t>r</w:t>
      </w:r>
      <w:r w:rsidRPr="00977DB3">
        <w:rPr>
          <w:rFonts w:ascii="Times New Roman" w:hAnsi="Times New Roman" w:cs="Times New Roman"/>
          <w:w w:val="110"/>
          <w:sz w:val="24"/>
          <w:szCs w:val="24"/>
        </w:rPr>
        <w:t>),</w:t>
      </w:r>
      <w:r w:rsidRPr="00977DB3">
        <w:rPr>
          <w:rFonts w:ascii="Times New Roman" w:hAnsi="Times New Roman" w:cs="Times New Roman"/>
          <w:spacing w:val="-3"/>
          <w:w w:val="110"/>
          <w:sz w:val="24"/>
          <w:szCs w:val="24"/>
        </w:rPr>
        <w:t xml:space="preserve"> </w:t>
      </w:r>
      <w:r w:rsidRPr="00977DB3">
        <w:rPr>
          <w:rFonts w:ascii="Times New Roman" w:hAnsi="Times New Roman" w:cs="Times New Roman"/>
          <w:w w:val="110"/>
          <w:sz w:val="24"/>
          <w:szCs w:val="24"/>
        </w:rPr>
        <w:t>teaching</w:t>
      </w:r>
      <w:r w:rsidRPr="00977DB3">
        <w:rPr>
          <w:rFonts w:ascii="Times New Roman" w:hAnsi="Times New Roman" w:cs="Times New Roman"/>
          <w:spacing w:val="-5"/>
          <w:w w:val="110"/>
          <w:sz w:val="24"/>
          <w:szCs w:val="24"/>
        </w:rPr>
        <w:t xml:space="preserve"> </w:t>
      </w:r>
      <w:r w:rsidRPr="00977DB3">
        <w:rPr>
          <w:rFonts w:ascii="Times New Roman" w:hAnsi="Times New Roman" w:cs="Times New Roman"/>
          <w:w w:val="110"/>
          <w:sz w:val="24"/>
          <w:szCs w:val="24"/>
        </w:rPr>
        <w:t>(</w:t>
      </w:r>
      <w:r w:rsidRPr="00977DB3">
        <w:rPr>
          <w:rFonts w:ascii="Times New Roman" w:hAnsi="Times New Roman" w:cs="Times New Roman"/>
          <w:i/>
          <w:w w:val="110"/>
          <w:sz w:val="24"/>
          <w:szCs w:val="24"/>
        </w:rPr>
        <w:t>t</w:t>
      </w:r>
      <w:r w:rsidRPr="00977DB3">
        <w:rPr>
          <w:rFonts w:ascii="Times New Roman" w:hAnsi="Times New Roman" w:cs="Times New Roman"/>
          <w:w w:val="110"/>
          <w:sz w:val="24"/>
          <w:szCs w:val="24"/>
        </w:rPr>
        <w:t>)</w:t>
      </w:r>
      <w:r w:rsidRPr="00977DB3">
        <w:rPr>
          <w:rFonts w:ascii="Times New Roman" w:hAnsi="Times New Roman" w:cs="Times New Roman"/>
          <w:spacing w:val="-4"/>
          <w:w w:val="110"/>
          <w:sz w:val="24"/>
          <w:szCs w:val="24"/>
        </w:rPr>
        <w:t xml:space="preserve"> </w:t>
      </w:r>
      <w:r w:rsidRPr="00977DB3">
        <w:rPr>
          <w:rFonts w:ascii="Times New Roman" w:hAnsi="Times New Roman" w:cs="Times New Roman"/>
          <w:w w:val="110"/>
          <w:sz w:val="24"/>
          <w:szCs w:val="24"/>
        </w:rPr>
        <w:t>and</w:t>
      </w:r>
      <w:r w:rsidRPr="00977DB3">
        <w:rPr>
          <w:rFonts w:ascii="Times New Roman" w:hAnsi="Times New Roman" w:cs="Times New Roman"/>
          <w:spacing w:val="-6"/>
          <w:w w:val="110"/>
          <w:sz w:val="24"/>
          <w:szCs w:val="24"/>
        </w:rPr>
        <w:t xml:space="preserve"> </w:t>
      </w:r>
      <w:r w:rsidRPr="00977DB3">
        <w:rPr>
          <w:rFonts w:ascii="Times New Roman" w:hAnsi="Times New Roman" w:cs="Times New Roman"/>
          <w:w w:val="110"/>
          <w:sz w:val="24"/>
          <w:szCs w:val="24"/>
        </w:rPr>
        <w:t>service</w:t>
      </w:r>
      <w:r w:rsidRPr="00977DB3">
        <w:rPr>
          <w:rFonts w:ascii="Times New Roman" w:hAnsi="Times New Roman" w:cs="Times New Roman"/>
          <w:spacing w:val="-5"/>
          <w:w w:val="110"/>
          <w:sz w:val="24"/>
          <w:szCs w:val="24"/>
        </w:rPr>
        <w:t xml:space="preserve"> </w:t>
      </w:r>
      <w:r w:rsidRPr="00977DB3">
        <w:rPr>
          <w:rFonts w:ascii="Times New Roman" w:hAnsi="Times New Roman" w:cs="Times New Roman"/>
          <w:w w:val="110"/>
          <w:sz w:val="24"/>
          <w:szCs w:val="24"/>
        </w:rPr>
        <w:t>(</w:t>
      </w:r>
      <w:r w:rsidRPr="00977DB3">
        <w:rPr>
          <w:rFonts w:ascii="Times New Roman" w:hAnsi="Times New Roman" w:cs="Times New Roman"/>
          <w:i/>
          <w:w w:val="110"/>
          <w:sz w:val="24"/>
          <w:szCs w:val="24"/>
        </w:rPr>
        <w:t>s</w:t>
      </w:r>
      <w:r w:rsidRPr="00977DB3">
        <w:rPr>
          <w:rFonts w:ascii="Times New Roman" w:hAnsi="Times New Roman" w:cs="Times New Roman"/>
          <w:w w:val="110"/>
          <w:sz w:val="24"/>
          <w:szCs w:val="24"/>
        </w:rPr>
        <w:t xml:space="preserve">) and (b) </w:t>
      </w:r>
      <m:oMath>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e</m:t>
            </m:r>
          </m:e>
          <m:sub>
            <m:r>
              <w:rPr>
                <w:rFonts w:ascii="Cambria Math" w:hAnsi="Cambria Math" w:cs="Times New Roman"/>
                <w:w w:val="110"/>
                <w:sz w:val="24"/>
                <w:szCs w:val="24"/>
              </w:rPr>
              <m:t>ij</m:t>
            </m:r>
          </m:sub>
        </m:sSub>
      </m:oMath>
      <w:r w:rsidRPr="00977DB3">
        <w:rPr>
          <w:rFonts w:ascii="Times New Roman" w:hAnsi="Times New Roman" w:cs="Times New Roman"/>
          <w:w w:val="110"/>
          <w:sz w:val="24"/>
          <w:szCs w:val="24"/>
        </w:rPr>
        <w:t xml:space="preserve"> the</w:t>
      </w:r>
      <w:r w:rsidRPr="00977DB3">
        <w:rPr>
          <w:rFonts w:ascii="Times New Roman" w:hAnsi="Times New Roman" w:cs="Times New Roman"/>
          <w:spacing w:val="-5"/>
          <w:w w:val="110"/>
          <w:sz w:val="24"/>
          <w:szCs w:val="24"/>
        </w:rPr>
        <w:t xml:space="preserve"> </w:t>
      </w:r>
      <w:r w:rsidRPr="00977DB3">
        <w:rPr>
          <w:rFonts w:ascii="Times New Roman" w:hAnsi="Times New Roman" w:cs="Times New Roman"/>
          <w:w w:val="110"/>
          <w:sz w:val="24"/>
          <w:szCs w:val="24"/>
        </w:rPr>
        <w:t>annual</w:t>
      </w:r>
      <w:r w:rsidRPr="00977DB3">
        <w:rPr>
          <w:rFonts w:ascii="Times New Roman" w:hAnsi="Times New Roman" w:cs="Times New Roman"/>
          <w:spacing w:val="-5"/>
          <w:w w:val="110"/>
          <w:sz w:val="24"/>
          <w:szCs w:val="24"/>
        </w:rPr>
        <w:t xml:space="preserve"> </w:t>
      </w:r>
      <w:r w:rsidRPr="00977DB3">
        <w:rPr>
          <w:rFonts w:ascii="Times New Roman" w:hAnsi="Times New Roman" w:cs="Times New Roman"/>
          <w:w w:val="110"/>
          <w:sz w:val="24"/>
          <w:szCs w:val="24"/>
        </w:rPr>
        <w:t>evaluation</w:t>
      </w:r>
      <w:r w:rsidRPr="00977DB3">
        <w:rPr>
          <w:rFonts w:ascii="Times New Roman" w:hAnsi="Times New Roman" w:cs="Times New Roman"/>
          <w:spacing w:val="-6"/>
          <w:w w:val="110"/>
          <w:sz w:val="24"/>
          <w:szCs w:val="24"/>
        </w:rPr>
        <w:t xml:space="preserve"> </w:t>
      </w:r>
      <w:r w:rsidRPr="00977DB3">
        <w:rPr>
          <w:rFonts w:ascii="Times New Roman" w:hAnsi="Times New Roman" w:cs="Times New Roman"/>
          <w:w w:val="110"/>
          <w:sz w:val="24"/>
          <w:szCs w:val="24"/>
        </w:rPr>
        <w:t>score</w:t>
      </w:r>
      <w:r w:rsidRPr="00977DB3">
        <w:rPr>
          <w:rFonts w:ascii="Times New Roman" w:hAnsi="Times New Roman" w:cs="Times New Roman"/>
          <w:spacing w:val="-5"/>
          <w:w w:val="110"/>
          <w:sz w:val="24"/>
          <w:szCs w:val="24"/>
        </w:rPr>
        <w:t xml:space="preserve"> </w:t>
      </w:r>
      <w:r w:rsidRPr="00977DB3">
        <w:rPr>
          <w:rFonts w:ascii="Times New Roman" w:hAnsi="Times New Roman" w:cs="Times New Roman"/>
          <w:w w:val="110"/>
          <w:sz w:val="24"/>
          <w:szCs w:val="24"/>
        </w:rPr>
        <w:t>assigned</w:t>
      </w:r>
      <w:r w:rsidRPr="00977DB3">
        <w:rPr>
          <w:rFonts w:ascii="Times New Roman" w:hAnsi="Times New Roman" w:cs="Times New Roman"/>
          <w:spacing w:val="-6"/>
          <w:w w:val="110"/>
          <w:sz w:val="24"/>
          <w:szCs w:val="24"/>
        </w:rPr>
        <w:t xml:space="preserve"> </w:t>
      </w:r>
      <w:r w:rsidRPr="00977DB3">
        <w:rPr>
          <w:rFonts w:ascii="Times New Roman" w:hAnsi="Times New Roman" w:cs="Times New Roman"/>
          <w:w w:val="110"/>
          <w:sz w:val="24"/>
          <w:szCs w:val="24"/>
        </w:rPr>
        <w:t xml:space="preserve">to category </w:t>
      </w:r>
      <w:r w:rsidRPr="00977DB3">
        <w:rPr>
          <w:rFonts w:ascii="Times New Roman" w:hAnsi="Times New Roman" w:cs="Times New Roman"/>
          <w:i/>
          <w:w w:val="110"/>
          <w:sz w:val="24"/>
          <w:szCs w:val="24"/>
        </w:rPr>
        <w:t>j</w:t>
      </w:r>
      <w:r w:rsidRPr="00977DB3">
        <w:rPr>
          <w:rFonts w:ascii="Times New Roman" w:hAnsi="Times New Roman" w:cs="Times New Roman"/>
          <w:w w:val="110"/>
          <w:sz w:val="24"/>
          <w:szCs w:val="24"/>
        </w:rPr>
        <w:t xml:space="preserve"> in year </w:t>
      </w:r>
      <w:proofErr w:type="spellStart"/>
      <w:r w:rsidRPr="00977DB3">
        <w:rPr>
          <w:rFonts w:ascii="Times New Roman" w:hAnsi="Times New Roman" w:cs="Times New Roman"/>
          <w:i/>
          <w:w w:val="110"/>
          <w:sz w:val="24"/>
          <w:szCs w:val="24"/>
        </w:rPr>
        <w:t>i</w:t>
      </w:r>
      <w:proofErr w:type="spellEnd"/>
      <w:r w:rsidRPr="00977DB3">
        <w:rPr>
          <w:rFonts w:ascii="Times New Roman" w:hAnsi="Times New Roman" w:cs="Times New Roman"/>
          <w:w w:val="110"/>
          <w:sz w:val="24"/>
          <w:szCs w:val="24"/>
        </w:rPr>
        <w:t>.</w:t>
      </w:r>
      <w:r w:rsidRPr="00977DB3">
        <w:rPr>
          <w:rFonts w:ascii="Times New Roman" w:hAnsi="Times New Roman" w:cs="Times New Roman"/>
          <w:spacing w:val="35"/>
          <w:w w:val="110"/>
          <w:sz w:val="24"/>
          <w:szCs w:val="24"/>
        </w:rPr>
        <w:t xml:space="preserve"> </w:t>
      </w:r>
      <w:r w:rsidRPr="00977DB3">
        <w:rPr>
          <w:rFonts w:ascii="Times New Roman" w:hAnsi="Times New Roman" w:cs="Times New Roman"/>
          <w:w w:val="110"/>
          <w:sz w:val="24"/>
          <w:szCs w:val="24"/>
        </w:rPr>
        <w:t xml:space="preserve">Some facts about the nature of this data </w:t>
      </w:r>
      <w:r w:rsidR="00630739" w:rsidRPr="00977DB3">
        <w:rPr>
          <w:rFonts w:ascii="Times New Roman" w:hAnsi="Times New Roman" w:cs="Times New Roman"/>
          <w:w w:val="110"/>
          <w:sz w:val="24"/>
          <w:szCs w:val="24"/>
        </w:rPr>
        <w:t>are</w:t>
      </w:r>
      <w:r w:rsidRPr="00977DB3">
        <w:rPr>
          <w:rFonts w:ascii="Times New Roman" w:hAnsi="Times New Roman" w:cs="Times New Roman"/>
          <w:w w:val="110"/>
          <w:sz w:val="24"/>
          <w:szCs w:val="24"/>
        </w:rPr>
        <w:t xml:space="preserve"> noted.</w:t>
      </w:r>
    </w:p>
    <w:p w14:paraId="65157DE3" w14:textId="71A525B1" w:rsidR="006E44C0" w:rsidRPr="00977DB3" w:rsidRDefault="006E44C0" w:rsidP="00977DB3">
      <w:pPr>
        <w:autoSpaceDE w:val="0"/>
        <w:autoSpaceDN w:val="0"/>
        <w:adjustRightInd w:val="0"/>
        <w:spacing w:after="0" w:line="240" w:lineRule="auto"/>
        <w:rPr>
          <w:rFonts w:ascii="Times New Roman" w:hAnsi="Times New Roman" w:cs="Times New Roman"/>
          <w:w w:val="110"/>
          <w:sz w:val="24"/>
          <w:szCs w:val="24"/>
        </w:rPr>
      </w:pPr>
    </w:p>
    <w:p w14:paraId="1483CDD8" w14:textId="56E84602" w:rsidR="006E44C0" w:rsidRPr="00977DB3" w:rsidRDefault="006E44C0" w:rsidP="00630739">
      <w:pPr>
        <w:autoSpaceDE w:val="0"/>
        <w:autoSpaceDN w:val="0"/>
        <w:adjustRightInd w:val="0"/>
        <w:spacing w:after="0" w:line="240" w:lineRule="auto"/>
        <w:rPr>
          <w:rFonts w:ascii="Times New Roman" w:hAnsi="Times New Roman" w:cs="Times New Roman"/>
          <w:w w:val="110"/>
          <w:sz w:val="24"/>
          <w:szCs w:val="24"/>
        </w:rPr>
      </w:pPr>
      <w:r w:rsidRPr="00977DB3">
        <w:rPr>
          <w:rFonts w:ascii="Times New Roman" w:hAnsi="Times New Roman" w:cs="Times New Roman"/>
          <w:sz w:val="24"/>
          <w:szCs w:val="24"/>
        </w:rPr>
        <w:t xml:space="preserve">While weights on individual categories add up to 1 each year the weights for a single category </w:t>
      </w:r>
      <w:r w:rsidRPr="00977DB3">
        <w:rPr>
          <w:rFonts w:ascii="Times New Roman" w:hAnsi="Times New Roman" w:cs="Times New Roman"/>
          <w:w w:val="110"/>
          <w:sz w:val="24"/>
          <w:szCs w:val="24"/>
        </w:rPr>
        <w:t>across</w:t>
      </w:r>
      <w:r w:rsidRPr="00977DB3">
        <w:rPr>
          <w:rFonts w:ascii="Times New Roman" w:hAnsi="Times New Roman" w:cs="Times New Roman"/>
          <w:spacing w:val="-2"/>
          <w:w w:val="110"/>
          <w:sz w:val="24"/>
          <w:szCs w:val="24"/>
        </w:rPr>
        <w:t xml:space="preserve"> </w:t>
      </w:r>
      <w:r w:rsidRPr="00977DB3">
        <w:rPr>
          <w:rFonts w:ascii="Times New Roman" w:hAnsi="Times New Roman" w:cs="Times New Roman"/>
          <w:w w:val="110"/>
          <w:sz w:val="24"/>
          <w:szCs w:val="24"/>
        </w:rPr>
        <w:t>the</w:t>
      </w:r>
      <w:r w:rsidRPr="00977DB3">
        <w:rPr>
          <w:rFonts w:ascii="Times New Roman" w:hAnsi="Times New Roman" w:cs="Times New Roman"/>
          <w:spacing w:val="-3"/>
          <w:w w:val="110"/>
          <w:sz w:val="24"/>
          <w:szCs w:val="24"/>
        </w:rPr>
        <w:t xml:space="preserve"> </w:t>
      </w:r>
      <w:r w:rsidRPr="00977DB3">
        <w:rPr>
          <w:rFonts w:ascii="Times New Roman" w:hAnsi="Times New Roman" w:cs="Times New Roman"/>
          <w:w w:val="110"/>
          <w:sz w:val="24"/>
          <w:szCs w:val="24"/>
        </w:rPr>
        <w:t>5</w:t>
      </w:r>
      <w:r w:rsidRPr="00977DB3">
        <w:rPr>
          <w:rFonts w:ascii="Times New Roman" w:hAnsi="Times New Roman" w:cs="Times New Roman"/>
          <w:spacing w:val="-3"/>
          <w:w w:val="110"/>
          <w:sz w:val="24"/>
          <w:szCs w:val="24"/>
        </w:rPr>
        <w:t xml:space="preserve">-year </w:t>
      </w:r>
      <w:r w:rsidRPr="00977DB3">
        <w:rPr>
          <w:rFonts w:ascii="Times New Roman" w:hAnsi="Times New Roman" w:cs="Times New Roman"/>
          <w:w w:val="110"/>
          <w:sz w:val="24"/>
          <w:szCs w:val="24"/>
        </w:rPr>
        <w:t>evaluation</w:t>
      </w:r>
      <w:r w:rsidRPr="00977DB3">
        <w:rPr>
          <w:rFonts w:ascii="Times New Roman" w:hAnsi="Times New Roman" w:cs="Times New Roman"/>
          <w:spacing w:val="-3"/>
          <w:w w:val="110"/>
          <w:sz w:val="24"/>
          <w:szCs w:val="24"/>
        </w:rPr>
        <w:t xml:space="preserve"> </w:t>
      </w:r>
      <w:r w:rsidRPr="00977DB3">
        <w:rPr>
          <w:rFonts w:ascii="Times New Roman" w:hAnsi="Times New Roman" w:cs="Times New Roman"/>
          <w:w w:val="110"/>
          <w:sz w:val="24"/>
          <w:szCs w:val="24"/>
        </w:rPr>
        <w:t>period</w:t>
      </w:r>
      <w:r w:rsidRPr="00977DB3">
        <w:rPr>
          <w:rFonts w:ascii="Times New Roman" w:hAnsi="Times New Roman" w:cs="Times New Roman"/>
          <w:spacing w:val="-3"/>
          <w:w w:val="110"/>
          <w:sz w:val="24"/>
          <w:szCs w:val="24"/>
        </w:rPr>
        <w:t xml:space="preserve"> </w:t>
      </w:r>
      <w:r w:rsidRPr="00977DB3">
        <w:rPr>
          <w:rFonts w:ascii="Times New Roman" w:hAnsi="Times New Roman" w:cs="Times New Roman"/>
          <w:w w:val="110"/>
          <w:sz w:val="24"/>
          <w:szCs w:val="24"/>
        </w:rPr>
        <w:t>will</w:t>
      </w:r>
      <w:r w:rsidRPr="00977DB3">
        <w:rPr>
          <w:rFonts w:ascii="Times New Roman" w:hAnsi="Times New Roman" w:cs="Times New Roman"/>
          <w:spacing w:val="-2"/>
          <w:w w:val="110"/>
          <w:sz w:val="24"/>
          <w:szCs w:val="24"/>
        </w:rPr>
        <w:t xml:space="preserve"> </w:t>
      </w:r>
      <w:r w:rsidRPr="00977DB3">
        <w:rPr>
          <w:rFonts w:ascii="Times New Roman" w:hAnsi="Times New Roman" w:cs="Times New Roman"/>
          <w:w w:val="110"/>
          <w:sz w:val="24"/>
          <w:szCs w:val="24"/>
        </w:rPr>
        <w:t>likely</w:t>
      </w:r>
      <w:r w:rsidRPr="00977DB3">
        <w:rPr>
          <w:rFonts w:ascii="Times New Roman" w:hAnsi="Times New Roman" w:cs="Times New Roman"/>
          <w:spacing w:val="-3"/>
          <w:w w:val="110"/>
          <w:sz w:val="24"/>
          <w:szCs w:val="24"/>
        </w:rPr>
        <w:t xml:space="preserve"> </w:t>
      </w:r>
      <w:r w:rsidRPr="00977DB3">
        <w:rPr>
          <w:rFonts w:ascii="Times New Roman" w:hAnsi="Times New Roman" w:cs="Times New Roman"/>
          <w:i/>
          <w:w w:val="110"/>
          <w:sz w:val="24"/>
          <w:szCs w:val="24"/>
        </w:rPr>
        <w:t>not</w:t>
      </w:r>
      <w:r w:rsidRPr="00977DB3">
        <w:rPr>
          <w:rFonts w:ascii="Times New Roman" w:hAnsi="Times New Roman" w:cs="Times New Roman"/>
          <w:w w:val="110"/>
          <w:sz w:val="24"/>
          <w:szCs w:val="24"/>
        </w:rPr>
        <w:t xml:space="preserve"> add</w:t>
      </w:r>
      <w:r w:rsidRPr="00977DB3">
        <w:rPr>
          <w:rFonts w:ascii="Times New Roman" w:hAnsi="Times New Roman" w:cs="Times New Roman"/>
          <w:spacing w:val="-3"/>
          <w:w w:val="110"/>
          <w:sz w:val="24"/>
          <w:szCs w:val="24"/>
        </w:rPr>
        <w:t xml:space="preserve"> </w:t>
      </w:r>
      <w:r w:rsidRPr="00977DB3">
        <w:rPr>
          <w:rFonts w:ascii="Times New Roman" w:hAnsi="Times New Roman" w:cs="Times New Roman"/>
          <w:w w:val="110"/>
          <w:sz w:val="24"/>
          <w:szCs w:val="24"/>
        </w:rPr>
        <w:t>up</w:t>
      </w:r>
      <w:r w:rsidRPr="00977DB3">
        <w:rPr>
          <w:rFonts w:ascii="Times New Roman" w:hAnsi="Times New Roman" w:cs="Times New Roman"/>
          <w:spacing w:val="-3"/>
          <w:w w:val="110"/>
          <w:sz w:val="24"/>
          <w:szCs w:val="24"/>
        </w:rPr>
        <w:t xml:space="preserve"> </w:t>
      </w:r>
      <w:r w:rsidRPr="00977DB3">
        <w:rPr>
          <w:rFonts w:ascii="Times New Roman" w:hAnsi="Times New Roman" w:cs="Times New Roman"/>
          <w:w w:val="110"/>
          <w:sz w:val="24"/>
          <w:szCs w:val="24"/>
        </w:rPr>
        <w:t>to</w:t>
      </w:r>
      <w:r w:rsidRPr="00977DB3">
        <w:rPr>
          <w:rFonts w:ascii="Times New Roman" w:hAnsi="Times New Roman" w:cs="Times New Roman"/>
          <w:spacing w:val="-3"/>
          <w:w w:val="110"/>
          <w:sz w:val="24"/>
          <w:szCs w:val="24"/>
        </w:rPr>
        <w:t xml:space="preserve"> </w:t>
      </w:r>
      <w:r w:rsidRPr="00977DB3">
        <w:rPr>
          <w:rFonts w:ascii="Times New Roman" w:hAnsi="Times New Roman" w:cs="Times New Roman"/>
          <w:w w:val="110"/>
          <w:sz w:val="24"/>
          <w:szCs w:val="24"/>
        </w:rPr>
        <w:t>1.</w:t>
      </w:r>
    </w:p>
    <w:p w14:paraId="319AFBA2" w14:textId="77777777" w:rsidR="006E44C0" w:rsidRPr="00977DB3" w:rsidRDefault="006E44C0" w:rsidP="00977DB3">
      <w:pPr>
        <w:autoSpaceDE w:val="0"/>
        <w:autoSpaceDN w:val="0"/>
        <w:adjustRightInd w:val="0"/>
        <w:spacing w:after="0" w:line="240" w:lineRule="auto"/>
        <w:rPr>
          <w:rFonts w:ascii="Times New Roman" w:hAnsi="Times New Roman" w:cs="Times New Roman"/>
          <w:w w:val="110"/>
          <w:sz w:val="24"/>
          <w:szCs w:val="24"/>
        </w:rPr>
      </w:pPr>
    </w:p>
    <w:p w14:paraId="0AFE9289" w14:textId="60E32648" w:rsidR="006E44C0" w:rsidRPr="00977DB3" w:rsidRDefault="006E44C0" w:rsidP="00977DB3">
      <w:pPr>
        <w:widowControl w:val="0"/>
        <w:tabs>
          <w:tab w:val="left" w:pos="536"/>
        </w:tabs>
        <w:autoSpaceDE w:val="0"/>
        <w:autoSpaceDN w:val="0"/>
        <w:spacing w:before="130" w:after="0" w:line="240" w:lineRule="auto"/>
        <w:rPr>
          <w:rFonts w:ascii="Times New Roman" w:hAnsi="Times New Roman" w:cs="Times New Roman"/>
          <w:spacing w:val="-7"/>
          <w:w w:val="110"/>
          <w:sz w:val="24"/>
          <w:szCs w:val="24"/>
        </w:rPr>
      </w:pPr>
      <w:r w:rsidRPr="00977DB3">
        <w:rPr>
          <w:rFonts w:ascii="Times New Roman" w:hAnsi="Times New Roman" w:cs="Times New Roman"/>
          <w:w w:val="110"/>
          <w:sz w:val="24"/>
          <w:szCs w:val="24"/>
        </w:rPr>
        <w:t xml:space="preserve">Each </w:t>
      </w:r>
      <m:oMath>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e</m:t>
            </m:r>
          </m:e>
          <m:sub>
            <m:r>
              <w:rPr>
                <w:rFonts w:ascii="Cambria Math" w:hAnsi="Cambria Math" w:cs="Times New Roman"/>
                <w:w w:val="110"/>
                <w:sz w:val="24"/>
                <w:szCs w:val="24"/>
              </w:rPr>
              <m:t>ij</m:t>
            </m:r>
          </m:sub>
        </m:sSub>
      </m:oMath>
      <w:r w:rsidRPr="00977DB3">
        <w:rPr>
          <w:rFonts w:ascii="Times New Roman" w:hAnsi="Times New Roman" w:cs="Times New Roman"/>
          <w:spacing w:val="-13"/>
          <w:w w:val="110"/>
          <w:sz w:val="24"/>
          <w:szCs w:val="24"/>
        </w:rPr>
        <w:t xml:space="preserve"> </w:t>
      </w:r>
      <w:r w:rsidRPr="00977DB3">
        <w:rPr>
          <w:rFonts w:ascii="Times New Roman" w:hAnsi="Times New Roman" w:cs="Times New Roman"/>
          <w:w w:val="110"/>
          <w:sz w:val="24"/>
          <w:szCs w:val="24"/>
        </w:rPr>
        <w:t>(the</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w w:val="110"/>
          <w:sz w:val="24"/>
          <w:szCs w:val="24"/>
        </w:rPr>
        <w:t>annual</w:t>
      </w:r>
      <w:r w:rsidRPr="00977DB3">
        <w:rPr>
          <w:rFonts w:ascii="Times New Roman" w:hAnsi="Times New Roman" w:cs="Times New Roman"/>
          <w:spacing w:val="-12"/>
          <w:w w:val="110"/>
          <w:sz w:val="24"/>
          <w:szCs w:val="24"/>
        </w:rPr>
        <w:t xml:space="preserve"> </w:t>
      </w:r>
      <w:r w:rsidRPr="00977DB3">
        <w:rPr>
          <w:rFonts w:ascii="Times New Roman" w:hAnsi="Times New Roman" w:cs="Times New Roman"/>
          <w:w w:val="110"/>
          <w:sz w:val="24"/>
          <w:szCs w:val="24"/>
        </w:rPr>
        <w:t>evaluation</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w w:val="110"/>
          <w:sz w:val="24"/>
          <w:szCs w:val="24"/>
        </w:rPr>
        <w:t>score</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w w:val="110"/>
          <w:sz w:val="24"/>
          <w:szCs w:val="24"/>
        </w:rPr>
        <w:t>for</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w w:val="110"/>
          <w:sz w:val="24"/>
          <w:szCs w:val="24"/>
        </w:rPr>
        <w:t>year</w:t>
      </w:r>
      <w:r w:rsidRPr="00977DB3">
        <w:rPr>
          <w:rFonts w:ascii="Times New Roman" w:hAnsi="Times New Roman" w:cs="Times New Roman"/>
          <w:spacing w:val="-13"/>
          <w:w w:val="110"/>
          <w:sz w:val="24"/>
          <w:szCs w:val="24"/>
        </w:rPr>
        <w:t xml:space="preserve"> </w:t>
      </w:r>
      <w:proofErr w:type="spellStart"/>
      <w:r w:rsidRPr="00977DB3">
        <w:rPr>
          <w:rFonts w:ascii="Times New Roman" w:hAnsi="Times New Roman" w:cs="Times New Roman"/>
          <w:i/>
          <w:w w:val="110"/>
          <w:sz w:val="24"/>
          <w:szCs w:val="24"/>
        </w:rPr>
        <w:t>i</w:t>
      </w:r>
      <w:proofErr w:type="spellEnd"/>
      <w:r w:rsidRPr="00977DB3">
        <w:rPr>
          <w:rFonts w:ascii="Times New Roman" w:hAnsi="Times New Roman" w:cs="Times New Roman"/>
          <w:spacing w:val="-10"/>
          <w:w w:val="110"/>
          <w:sz w:val="24"/>
          <w:szCs w:val="24"/>
        </w:rPr>
        <w:t xml:space="preserve"> </w:t>
      </w:r>
      <w:r w:rsidRPr="00977DB3">
        <w:rPr>
          <w:rFonts w:ascii="Times New Roman" w:hAnsi="Times New Roman" w:cs="Times New Roman"/>
          <w:w w:val="110"/>
          <w:sz w:val="24"/>
          <w:szCs w:val="24"/>
        </w:rPr>
        <w:t>for</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w w:val="110"/>
          <w:sz w:val="24"/>
          <w:szCs w:val="24"/>
        </w:rPr>
        <w:t>category</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i/>
          <w:w w:val="110"/>
          <w:sz w:val="24"/>
          <w:szCs w:val="24"/>
        </w:rPr>
        <w:t>j</w:t>
      </w:r>
      <w:r w:rsidRPr="00977DB3">
        <w:rPr>
          <w:rFonts w:ascii="Times New Roman" w:hAnsi="Times New Roman" w:cs="Times New Roman"/>
          <w:w w:val="110"/>
          <w:sz w:val="24"/>
          <w:szCs w:val="24"/>
        </w:rPr>
        <w:t>)</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w w:val="110"/>
          <w:sz w:val="24"/>
          <w:szCs w:val="24"/>
        </w:rPr>
        <w:t>is</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w w:val="110"/>
          <w:sz w:val="24"/>
          <w:szCs w:val="24"/>
        </w:rPr>
        <w:t>a</w:t>
      </w:r>
      <w:r w:rsidRPr="00977DB3">
        <w:rPr>
          <w:rFonts w:ascii="Times New Roman" w:hAnsi="Times New Roman" w:cs="Times New Roman"/>
          <w:spacing w:val="-12"/>
          <w:w w:val="110"/>
          <w:sz w:val="24"/>
          <w:szCs w:val="24"/>
        </w:rPr>
        <w:t xml:space="preserve"> </w:t>
      </w:r>
      <w:r w:rsidRPr="00977DB3">
        <w:rPr>
          <w:rFonts w:ascii="Times New Roman" w:hAnsi="Times New Roman" w:cs="Times New Roman"/>
          <w:w w:val="110"/>
          <w:sz w:val="24"/>
          <w:szCs w:val="24"/>
        </w:rPr>
        <w:t>number</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w w:val="110"/>
          <w:sz w:val="24"/>
          <w:szCs w:val="24"/>
        </w:rPr>
        <w:t>between</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sz w:val="24"/>
          <w:szCs w:val="24"/>
        </w:rPr>
        <w:t>0</w:t>
      </w:r>
      <w:r w:rsidRPr="00977DB3">
        <w:rPr>
          <w:rFonts w:ascii="Times New Roman" w:hAnsi="Times New Roman" w:cs="Times New Roman"/>
          <w:spacing w:val="-5"/>
          <w:sz w:val="24"/>
          <w:szCs w:val="24"/>
        </w:rPr>
        <w:t xml:space="preserve"> </w:t>
      </w:r>
      <w:r w:rsidRPr="00977DB3">
        <w:rPr>
          <w:rFonts w:ascii="Times New Roman" w:hAnsi="Times New Roman" w:cs="Times New Roman"/>
          <w:w w:val="110"/>
          <w:sz w:val="24"/>
          <w:szCs w:val="24"/>
        </w:rPr>
        <w:t>and</w:t>
      </w:r>
      <w:r w:rsidRPr="00977DB3">
        <w:rPr>
          <w:rFonts w:ascii="Times New Roman" w:hAnsi="Times New Roman" w:cs="Times New Roman"/>
          <w:spacing w:val="-13"/>
          <w:w w:val="110"/>
          <w:sz w:val="24"/>
          <w:szCs w:val="24"/>
        </w:rPr>
        <w:t xml:space="preserve"> </w:t>
      </w:r>
      <w:r w:rsidRPr="00977DB3">
        <w:rPr>
          <w:rFonts w:ascii="Times New Roman" w:hAnsi="Times New Roman" w:cs="Times New Roman"/>
          <w:spacing w:val="-7"/>
          <w:w w:val="110"/>
          <w:sz w:val="24"/>
          <w:szCs w:val="24"/>
        </w:rPr>
        <w:t>5.</w:t>
      </w:r>
    </w:p>
    <w:p w14:paraId="120B9EE0" w14:textId="62DAB03E" w:rsidR="006E44C0" w:rsidRPr="00977DB3" w:rsidRDefault="006E44C0" w:rsidP="00977DB3">
      <w:pPr>
        <w:widowControl w:val="0"/>
        <w:tabs>
          <w:tab w:val="left" w:pos="536"/>
        </w:tabs>
        <w:autoSpaceDE w:val="0"/>
        <w:autoSpaceDN w:val="0"/>
        <w:spacing w:before="130" w:after="0" w:line="240" w:lineRule="auto"/>
        <w:rPr>
          <w:rFonts w:ascii="Times New Roman" w:hAnsi="Times New Roman" w:cs="Times New Roman"/>
          <w:w w:val="110"/>
          <w:sz w:val="24"/>
          <w:szCs w:val="24"/>
        </w:rPr>
      </w:pPr>
      <w:r w:rsidRPr="00977DB3">
        <w:rPr>
          <w:rFonts w:ascii="Times New Roman" w:hAnsi="Times New Roman" w:cs="Times New Roman"/>
          <w:spacing w:val="-4"/>
          <w:w w:val="110"/>
          <w:sz w:val="24"/>
          <w:szCs w:val="24"/>
        </w:rPr>
        <w:t>In</w:t>
      </w:r>
      <w:r w:rsidRPr="00977DB3">
        <w:rPr>
          <w:rFonts w:ascii="Times New Roman" w:hAnsi="Times New Roman" w:cs="Times New Roman"/>
          <w:spacing w:val="-7"/>
          <w:w w:val="110"/>
          <w:sz w:val="24"/>
          <w:szCs w:val="24"/>
        </w:rPr>
        <w:t xml:space="preserve"> </w:t>
      </w:r>
      <w:r w:rsidRPr="00977DB3">
        <w:rPr>
          <w:rFonts w:ascii="Times New Roman" w:hAnsi="Times New Roman" w:cs="Times New Roman"/>
          <w:spacing w:val="-4"/>
          <w:w w:val="110"/>
          <w:sz w:val="24"/>
          <w:szCs w:val="24"/>
        </w:rPr>
        <w:t>view</w:t>
      </w:r>
      <w:r w:rsidRPr="00977DB3">
        <w:rPr>
          <w:rFonts w:ascii="Times New Roman" w:hAnsi="Times New Roman" w:cs="Times New Roman"/>
          <w:spacing w:val="-8"/>
          <w:w w:val="110"/>
          <w:sz w:val="24"/>
          <w:szCs w:val="24"/>
        </w:rPr>
        <w:t xml:space="preserve"> </w:t>
      </w:r>
      <w:r w:rsidRPr="00977DB3">
        <w:rPr>
          <w:rFonts w:ascii="Times New Roman" w:hAnsi="Times New Roman" w:cs="Times New Roman"/>
          <w:spacing w:val="-4"/>
          <w:w w:val="110"/>
          <w:sz w:val="24"/>
          <w:szCs w:val="24"/>
        </w:rPr>
        <w:t>of</w:t>
      </w:r>
      <w:r w:rsidRPr="00977DB3">
        <w:rPr>
          <w:rFonts w:ascii="Times New Roman" w:hAnsi="Times New Roman" w:cs="Times New Roman"/>
          <w:spacing w:val="-6"/>
          <w:w w:val="110"/>
          <w:sz w:val="24"/>
          <w:szCs w:val="24"/>
        </w:rPr>
        <w:t xml:space="preserve"> </w:t>
      </w:r>
      <w:r w:rsidRPr="00977DB3">
        <w:rPr>
          <w:rFonts w:ascii="Times New Roman" w:hAnsi="Times New Roman" w:cs="Times New Roman"/>
          <w:spacing w:val="-4"/>
          <w:w w:val="110"/>
          <w:sz w:val="24"/>
          <w:szCs w:val="24"/>
        </w:rPr>
        <w:t>this, a</w:t>
      </w:r>
      <w:r w:rsidRPr="00977DB3">
        <w:rPr>
          <w:rFonts w:ascii="Times New Roman" w:hAnsi="Times New Roman" w:cs="Times New Roman"/>
          <w:spacing w:val="-7"/>
          <w:w w:val="110"/>
          <w:sz w:val="24"/>
          <w:szCs w:val="24"/>
        </w:rPr>
        <w:t xml:space="preserve"> </w:t>
      </w:r>
      <w:r w:rsidRPr="00977DB3">
        <w:rPr>
          <w:rFonts w:ascii="Times New Roman" w:hAnsi="Times New Roman" w:cs="Times New Roman"/>
          <w:spacing w:val="-4"/>
          <w:w w:val="110"/>
          <w:sz w:val="24"/>
          <w:szCs w:val="24"/>
        </w:rPr>
        <w:t>possible</w:t>
      </w:r>
      <w:r w:rsidRPr="00977DB3">
        <w:rPr>
          <w:rFonts w:ascii="Times New Roman" w:hAnsi="Times New Roman" w:cs="Times New Roman"/>
          <w:spacing w:val="-7"/>
          <w:w w:val="110"/>
          <w:sz w:val="24"/>
          <w:szCs w:val="24"/>
        </w:rPr>
        <w:t xml:space="preserve"> </w:t>
      </w:r>
      <w:r w:rsidRPr="00977DB3">
        <w:rPr>
          <w:rFonts w:ascii="Times New Roman" w:hAnsi="Times New Roman" w:cs="Times New Roman"/>
          <w:spacing w:val="-4"/>
          <w:w w:val="110"/>
          <w:sz w:val="24"/>
          <w:szCs w:val="24"/>
        </w:rPr>
        <w:t>measure</w:t>
      </w:r>
      <w:r w:rsidRPr="00977DB3">
        <w:rPr>
          <w:rFonts w:ascii="Times New Roman" w:hAnsi="Times New Roman" w:cs="Times New Roman"/>
          <w:spacing w:val="-7"/>
          <w:w w:val="110"/>
          <w:sz w:val="24"/>
          <w:szCs w:val="24"/>
        </w:rPr>
        <w:t xml:space="preserve"> </w:t>
      </w:r>
      <w:r w:rsidRPr="00977DB3">
        <w:rPr>
          <w:rFonts w:ascii="Times New Roman" w:hAnsi="Times New Roman" w:cs="Times New Roman"/>
          <w:spacing w:val="-4"/>
          <w:w w:val="110"/>
          <w:sz w:val="24"/>
          <w:szCs w:val="24"/>
        </w:rPr>
        <w:t>that</w:t>
      </w:r>
      <w:r w:rsidRPr="00977DB3">
        <w:rPr>
          <w:rFonts w:ascii="Times New Roman" w:hAnsi="Times New Roman" w:cs="Times New Roman"/>
          <w:spacing w:val="-7"/>
          <w:w w:val="110"/>
          <w:sz w:val="24"/>
          <w:szCs w:val="24"/>
        </w:rPr>
        <w:t xml:space="preserve"> </w:t>
      </w:r>
      <w:r w:rsidRPr="00977DB3">
        <w:rPr>
          <w:rFonts w:ascii="Times New Roman" w:hAnsi="Times New Roman" w:cs="Times New Roman"/>
          <w:spacing w:val="-4"/>
          <w:w w:val="110"/>
          <w:sz w:val="24"/>
          <w:szCs w:val="24"/>
        </w:rPr>
        <w:t>incorporates</w:t>
      </w:r>
      <w:r w:rsidRPr="00977DB3">
        <w:rPr>
          <w:rFonts w:ascii="Times New Roman" w:hAnsi="Times New Roman" w:cs="Times New Roman"/>
          <w:spacing w:val="-6"/>
          <w:w w:val="110"/>
          <w:sz w:val="24"/>
          <w:szCs w:val="24"/>
        </w:rPr>
        <w:t xml:space="preserve"> </w:t>
      </w:r>
      <w:r w:rsidRPr="00977DB3">
        <w:rPr>
          <w:rFonts w:ascii="Times New Roman" w:hAnsi="Times New Roman" w:cs="Times New Roman"/>
          <w:spacing w:val="-4"/>
          <w:w w:val="110"/>
          <w:sz w:val="24"/>
          <w:szCs w:val="24"/>
        </w:rPr>
        <w:t>both</w:t>
      </w:r>
      <w:r w:rsidRPr="00977DB3">
        <w:rPr>
          <w:rFonts w:ascii="Times New Roman" w:hAnsi="Times New Roman" w:cs="Times New Roman"/>
          <w:spacing w:val="-7"/>
          <w:w w:val="110"/>
          <w:sz w:val="24"/>
          <w:szCs w:val="24"/>
        </w:rPr>
        <w:t xml:space="preserve"> </w:t>
      </w:r>
      <w:r w:rsidRPr="00977DB3">
        <w:rPr>
          <w:rFonts w:ascii="Times New Roman" w:hAnsi="Times New Roman" w:cs="Times New Roman"/>
          <w:spacing w:val="-4"/>
          <w:w w:val="110"/>
          <w:sz w:val="24"/>
          <w:szCs w:val="24"/>
        </w:rPr>
        <w:t>annual</w:t>
      </w:r>
      <w:r w:rsidRPr="00977DB3">
        <w:rPr>
          <w:rFonts w:ascii="Times New Roman" w:hAnsi="Times New Roman" w:cs="Times New Roman"/>
          <w:spacing w:val="-6"/>
          <w:w w:val="110"/>
          <w:sz w:val="24"/>
          <w:szCs w:val="24"/>
        </w:rPr>
        <w:t xml:space="preserve"> </w:t>
      </w:r>
      <w:r w:rsidRPr="00977DB3">
        <w:rPr>
          <w:rFonts w:ascii="Times New Roman" w:hAnsi="Times New Roman" w:cs="Times New Roman"/>
          <w:spacing w:val="-4"/>
          <w:w w:val="110"/>
          <w:sz w:val="24"/>
          <w:szCs w:val="24"/>
        </w:rPr>
        <w:t>evaluations</w:t>
      </w:r>
      <w:r w:rsidRPr="00977DB3">
        <w:rPr>
          <w:rFonts w:ascii="Times New Roman" w:hAnsi="Times New Roman" w:cs="Times New Roman"/>
          <w:spacing w:val="-6"/>
          <w:w w:val="110"/>
          <w:sz w:val="24"/>
          <w:szCs w:val="24"/>
        </w:rPr>
        <w:t xml:space="preserve"> </w:t>
      </w:r>
      <w:r w:rsidRPr="00977DB3">
        <w:rPr>
          <w:rFonts w:ascii="Times New Roman" w:hAnsi="Times New Roman" w:cs="Times New Roman"/>
          <w:spacing w:val="-4"/>
          <w:w w:val="110"/>
          <w:sz w:val="24"/>
          <w:szCs w:val="24"/>
        </w:rPr>
        <w:t>and</w:t>
      </w:r>
      <w:r w:rsidRPr="00977DB3">
        <w:rPr>
          <w:rFonts w:ascii="Times New Roman" w:hAnsi="Times New Roman" w:cs="Times New Roman"/>
          <w:spacing w:val="-7"/>
          <w:w w:val="110"/>
          <w:sz w:val="24"/>
          <w:szCs w:val="24"/>
        </w:rPr>
        <w:t xml:space="preserve"> </w:t>
      </w:r>
      <w:r w:rsidRPr="00977DB3">
        <w:rPr>
          <w:rFonts w:ascii="Times New Roman" w:hAnsi="Times New Roman" w:cs="Times New Roman"/>
          <w:spacing w:val="-4"/>
          <w:w w:val="110"/>
          <w:sz w:val="24"/>
          <w:szCs w:val="24"/>
        </w:rPr>
        <w:t>assignments</w:t>
      </w:r>
      <w:r w:rsidRPr="00977DB3">
        <w:rPr>
          <w:rFonts w:ascii="Times New Roman" w:hAnsi="Times New Roman" w:cs="Times New Roman"/>
          <w:spacing w:val="-6"/>
          <w:w w:val="110"/>
          <w:sz w:val="24"/>
          <w:szCs w:val="24"/>
        </w:rPr>
        <w:t xml:space="preserve"> </w:t>
      </w:r>
      <w:r w:rsidRPr="00977DB3">
        <w:rPr>
          <w:rFonts w:ascii="Times New Roman" w:hAnsi="Times New Roman" w:cs="Times New Roman"/>
          <w:spacing w:val="-4"/>
          <w:w w:val="110"/>
          <w:sz w:val="24"/>
          <w:szCs w:val="24"/>
        </w:rPr>
        <w:t>in</w:t>
      </w:r>
      <w:r w:rsidRPr="00977DB3">
        <w:rPr>
          <w:rFonts w:ascii="Times New Roman" w:hAnsi="Times New Roman" w:cs="Times New Roman"/>
          <w:spacing w:val="-7"/>
          <w:w w:val="110"/>
          <w:sz w:val="24"/>
          <w:szCs w:val="24"/>
        </w:rPr>
        <w:t xml:space="preserve"> </w:t>
      </w:r>
      <w:r w:rsidRPr="00977DB3">
        <w:rPr>
          <w:rFonts w:ascii="Times New Roman" w:hAnsi="Times New Roman" w:cs="Times New Roman"/>
          <w:spacing w:val="-4"/>
          <w:w w:val="110"/>
          <w:sz w:val="24"/>
          <w:szCs w:val="24"/>
        </w:rPr>
        <w:t xml:space="preserve">each </w:t>
      </w:r>
      <w:r w:rsidRPr="00977DB3">
        <w:rPr>
          <w:rFonts w:ascii="Times New Roman" w:hAnsi="Times New Roman" w:cs="Times New Roman"/>
          <w:sz w:val="24"/>
          <w:szCs w:val="24"/>
        </w:rPr>
        <w:t>year</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merely</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constructs</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a</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new</w:t>
      </w:r>
      <w:r w:rsidRPr="00977DB3">
        <w:rPr>
          <w:rFonts w:ascii="Times New Roman" w:hAnsi="Times New Roman" w:cs="Times New Roman"/>
          <w:spacing w:val="29"/>
          <w:sz w:val="24"/>
          <w:szCs w:val="24"/>
        </w:rPr>
        <w:t xml:space="preserve"> </w:t>
      </w:r>
      <w:r w:rsidRPr="00977DB3">
        <w:rPr>
          <w:rFonts w:ascii="Times New Roman" w:hAnsi="Times New Roman" w:cs="Times New Roman"/>
          <w:sz w:val="24"/>
          <w:szCs w:val="24"/>
        </w:rPr>
        <w:t>score</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by</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taking</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the</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appropriate</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weighted</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time</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average</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for</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each</w:t>
      </w:r>
      <w:r w:rsidRPr="00977DB3">
        <w:rPr>
          <w:rFonts w:ascii="Times New Roman" w:hAnsi="Times New Roman" w:cs="Times New Roman"/>
          <w:spacing w:val="31"/>
          <w:sz w:val="24"/>
          <w:szCs w:val="24"/>
        </w:rPr>
        <w:t xml:space="preserve"> </w:t>
      </w:r>
      <w:r w:rsidRPr="00977DB3">
        <w:rPr>
          <w:rFonts w:ascii="Times New Roman" w:hAnsi="Times New Roman" w:cs="Times New Roman"/>
          <w:sz w:val="24"/>
          <w:szCs w:val="24"/>
        </w:rPr>
        <w:t>category</w:t>
      </w:r>
      <w:r w:rsidRPr="00977DB3">
        <w:rPr>
          <w:rFonts w:ascii="Times New Roman" w:hAnsi="Times New Roman" w:cs="Times New Roman"/>
          <w:w w:val="110"/>
          <w:sz w:val="24"/>
          <w:szCs w:val="24"/>
        </w:rPr>
        <w:t>.</w:t>
      </w:r>
    </w:p>
    <w:p w14:paraId="2C115F4A" w14:textId="7ACF6F19" w:rsidR="006E44C0" w:rsidRPr="00977DB3" w:rsidRDefault="006E44C0" w:rsidP="00977DB3">
      <w:pPr>
        <w:pStyle w:val="ListParagraph"/>
        <w:widowControl w:val="0"/>
        <w:numPr>
          <w:ilvl w:val="0"/>
          <w:numId w:val="3"/>
        </w:numPr>
        <w:tabs>
          <w:tab w:val="left" w:pos="536"/>
        </w:tabs>
        <w:autoSpaceDE w:val="0"/>
        <w:autoSpaceDN w:val="0"/>
        <w:spacing w:before="130" w:after="0" w:line="240" w:lineRule="auto"/>
        <w:rPr>
          <w:rFonts w:ascii="Times New Roman" w:hAnsi="Times New Roman" w:cs="Times New Roman"/>
          <w:spacing w:val="-7"/>
          <w:w w:val="110"/>
          <w:sz w:val="24"/>
          <w:szCs w:val="24"/>
        </w:rPr>
      </w:pPr>
      <w:r w:rsidRPr="00977DB3">
        <w:rPr>
          <w:rFonts w:ascii="Times New Roman" w:eastAsiaTheme="minorEastAsia" w:hAnsi="Times New Roman" w:cs="Times New Roman"/>
          <w:w w:val="110"/>
          <w:kern w:val="0"/>
          <w:sz w:val="24"/>
          <w:szCs w:val="24"/>
          <w14:ligatures w14:val="none"/>
        </w:rPr>
        <w:t xml:space="preserve"> </w:t>
      </w:r>
      <m:oMath>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e</m:t>
            </m:r>
          </m:e>
          <m:sub>
            <m:r>
              <w:rPr>
                <w:rFonts w:ascii="Cambria Math" w:hAnsi="Cambria Math" w:cs="Times New Roman"/>
                <w:w w:val="110"/>
                <w:sz w:val="24"/>
                <w:szCs w:val="24"/>
              </w:rPr>
              <m:t>j</m:t>
            </m:r>
          </m:sub>
        </m:sSub>
        <m:r>
          <w:rPr>
            <w:rFonts w:ascii="Cambria Math" w:hAnsi="Cambria Math" w:cs="Times New Roman"/>
            <w:w w:val="110"/>
            <w:sz w:val="24"/>
            <w:szCs w:val="24"/>
          </w:rPr>
          <m:t>=</m:t>
        </m:r>
        <m:nary>
          <m:naryPr>
            <m:chr m:val="∑"/>
            <m:limLoc m:val="undOvr"/>
            <m:ctrlPr>
              <w:rPr>
                <w:rFonts w:ascii="Cambria Math" w:eastAsia="Times New Roman" w:hAnsi="Cambria Math" w:cs="Times New Roman"/>
                <w:i/>
                <w:w w:val="110"/>
                <w:kern w:val="0"/>
                <w:sz w:val="24"/>
                <w:szCs w:val="24"/>
                <w14:ligatures w14:val="none"/>
              </w:rPr>
            </m:ctrlPr>
          </m:naryPr>
          <m:sub>
            <m:r>
              <w:rPr>
                <w:rFonts w:ascii="Cambria Math" w:hAnsi="Cambria Math" w:cs="Times New Roman"/>
                <w:w w:val="110"/>
                <w:sz w:val="24"/>
                <w:szCs w:val="24"/>
              </w:rPr>
              <m:t>i=1</m:t>
            </m:r>
          </m:sub>
          <m:sup>
            <m:r>
              <w:rPr>
                <w:rFonts w:ascii="Cambria Math" w:hAnsi="Cambria Math" w:cs="Times New Roman"/>
                <w:w w:val="110"/>
                <w:sz w:val="24"/>
                <w:szCs w:val="24"/>
              </w:rPr>
              <m:t>5</m:t>
            </m:r>
          </m:sup>
          <m:e>
            <m:d>
              <m:dPr>
                <m:ctrlPr>
                  <w:rPr>
                    <w:rFonts w:ascii="Cambria Math" w:eastAsia="Times New Roman" w:hAnsi="Cambria Math" w:cs="Times New Roman"/>
                    <w:i/>
                    <w:w w:val="110"/>
                    <w:kern w:val="0"/>
                    <w:sz w:val="24"/>
                    <w:szCs w:val="24"/>
                    <w14:ligatures w14:val="none"/>
                  </w:rPr>
                </m:ctrlPr>
              </m:dPr>
              <m:e>
                <m:f>
                  <m:fPr>
                    <m:ctrlPr>
                      <w:rPr>
                        <w:rFonts w:ascii="Cambria Math" w:eastAsia="Times New Roman" w:hAnsi="Cambria Math" w:cs="Times New Roman"/>
                        <w:i/>
                        <w:w w:val="110"/>
                        <w:kern w:val="0"/>
                        <w:sz w:val="24"/>
                        <w:szCs w:val="24"/>
                        <w14:ligatures w14:val="none"/>
                      </w:rPr>
                    </m:ctrlPr>
                  </m:fPr>
                  <m:num>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w</m:t>
                        </m:r>
                      </m:e>
                      <m:sub>
                        <m:r>
                          <w:rPr>
                            <w:rFonts w:ascii="Cambria Math" w:hAnsi="Cambria Math" w:cs="Times New Roman"/>
                            <w:w w:val="110"/>
                            <w:sz w:val="24"/>
                            <w:szCs w:val="24"/>
                          </w:rPr>
                          <m:t>ij</m:t>
                        </m:r>
                      </m:sub>
                    </m:sSub>
                  </m:num>
                  <m:den>
                    <m:nary>
                      <m:naryPr>
                        <m:chr m:val="∑"/>
                        <m:limLoc m:val="undOvr"/>
                        <m:ctrlPr>
                          <w:rPr>
                            <w:rFonts w:ascii="Cambria Math" w:eastAsia="Times New Roman" w:hAnsi="Cambria Math" w:cs="Times New Roman"/>
                            <w:i/>
                            <w:w w:val="110"/>
                            <w:kern w:val="0"/>
                            <w:sz w:val="24"/>
                            <w:szCs w:val="24"/>
                            <w14:ligatures w14:val="none"/>
                          </w:rPr>
                        </m:ctrlPr>
                      </m:naryPr>
                      <m:sub>
                        <m:r>
                          <w:rPr>
                            <w:rFonts w:ascii="Cambria Math" w:hAnsi="Cambria Math" w:cs="Times New Roman"/>
                            <w:w w:val="110"/>
                            <w:sz w:val="24"/>
                            <w:szCs w:val="24"/>
                          </w:rPr>
                          <m:t>i=1</m:t>
                        </m:r>
                      </m:sub>
                      <m:sup>
                        <m:r>
                          <w:rPr>
                            <w:rFonts w:ascii="Cambria Math" w:hAnsi="Cambria Math" w:cs="Times New Roman"/>
                            <w:w w:val="110"/>
                            <w:sz w:val="24"/>
                            <w:szCs w:val="24"/>
                          </w:rPr>
                          <m:t>5</m:t>
                        </m:r>
                      </m:sup>
                      <m:e>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w</m:t>
                            </m:r>
                          </m:e>
                          <m:sub>
                            <m:r>
                              <w:rPr>
                                <w:rFonts w:ascii="Cambria Math" w:hAnsi="Cambria Math" w:cs="Times New Roman"/>
                                <w:w w:val="110"/>
                                <w:sz w:val="24"/>
                                <w:szCs w:val="24"/>
                              </w:rPr>
                              <m:t>ij</m:t>
                            </m:r>
                          </m:sub>
                        </m:sSub>
                      </m:e>
                    </m:nary>
                  </m:den>
                </m:f>
              </m:e>
            </m:d>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e</m:t>
                </m:r>
              </m:e>
              <m:sub>
                <m:r>
                  <w:rPr>
                    <w:rFonts w:ascii="Cambria Math" w:hAnsi="Cambria Math" w:cs="Times New Roman"/>
                    <w:w w:val="110"/>
                    <w:sz w:val="24"/>
                    <w:szCs w:val="24"/>
                  </w:rPr>
                  <m:t>ij</m:t>
                </m:r>
              </m:sub>
            </m:sSub>
          </m:e>
        </m:nary>
      </m:oMath>
    </w:p>
    <w:p w14:paraId="0DE7A9CC" w14:textId="77777777" w:rsidR="00630739" w:rsidRDefault="006E44C0" w:rsidP="00977DB3">
      <w:pPr>
        <w:widowControl w:val="0"/>
        <w:tabs>
          <w:tab w:val="left" w:pos="536"/>
        </w:tabs>
        <w:autoSpaceDE w:val="0"/>
        <w:autoSpaceDN w:val="0"/>
        <w:spacing w:before="130" w:after="0" w:line="240" w:lineRule="auto"/>
        <w:rPr>
          <w:rFonts w:ascii="Times New Roman" w:eastAsiaTheme="minorEastAsia" w:hAnsi="Times New Roman" w:cs="Times New Roman"/>
          <w:w w:val="110"/>
          <w:kern w:val="0"/>
          <w:sz w:val="24"/>
          <w:szCs w:val="24"/>
          <w14:ligatures w14:val="none"/>
        </w:rPr>
      </w:pPr>
      <w:r w:rsidRPr="00977DB3">
        <w:rPr>
          <w:rFonts w:ascii="Times New Roman" w:hAnsi="Times New Roman" w:cs="Times New Roman"/>
          <w:spacing w:val="-7"/>
          <w:w w:val="110"/>
          <w:sz w:val="24"/>
          <w:szCs w:val="24"/>
        </w:rPr>
        <w:t xml:space="preserve">The data </w:t>
      </w:r>
      <m:oMath>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e</m:t>
            </m:r>
          </m:e>
          <m:sub>
            <m:r>
              <w:rPr>
                <w:rFonts w:ascii="Cambria Math" w:hAnsi="Cambria Math" w:cs="Times New Roman"/>
                <w:w w:val="110"/>
                <w:sz w:val="24"/>
                <w:szCs w:val="24"/>
              </w:rPr>
              <m:t>r</m:t>
            </m:r>
          </m:sub>
        </m:sSub>
        <m:r>
          <w:rPr>
            <w:rFonts w:ascii="Cambria Math" w:eastAsia="Times New Roman" w:hAnsi="Cambria Math" w:cs="Times New Roman"/>
            <w:w w:val="110"/>
            <w:kern w:val="0"/>
            <w:sz w:val="24"/>
            <w:szCs w:val="24"/>
            <w14:ligatures w14:val="none"/>
          </w:rPr>
          <m:t>,</m:t>
        </m:r>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e</m:t>
            </m:r>
          </m:e>
          <m:sub>
            <m:r>
              <w:rPr>
                <w:rFonts w:ascii="Cambria Math" w:hAnsi="Cambria Math" w:cs="Times New Roman"/>
                <w:w w:val="110"/>
                <w:sz w:val="24"/>
                <w:szCs w:val="24"/>
              </w:rPr>
              <m:t>t</m:t>
            </m:r>
          </m:sub>
        </m:sSub>
        <m:r>
          <w:rPr>
            <w:rFonts w:ascii="Cambria Math" w:eastAsia="Times New Roman" w:hAnsi="Cambria Math" w:cs="Times New Roman"/>
            <w:w w:val="110"/>
            <w:kern w:val="0"/>
            <w:sz w:val="24"/>
            <w:szCs w:val="24"/>
            <w14:ligatures w14:val="none"/>
          </w:rPr>
          <m:t>,</m:t>
        </m:r>
        <m:sSub>
          <m:sSubPr>
            <m:ctrlPr>
              <w:rPr>
                <w:rFonts w:ascii="Cambria Math" w:eastAsia="Times New Roman" w:hAnsi="Cambria Math" w:cs="Times New Roman"/>
                <w:i/>
                <w:w w:val="110"/>
                <w:kern w:val="0"/>
                <w:sz w:val="24"/>
                <w:szCs w:val="24"/>
                <w14:ligatures w14:val="none"/>
              </w:rPr>
            </m:ctrlPr>
          </m:sSubPr>
          <m:e>
            <m:r>
              <w:rPr>
                <w:rFonts w:ascii="Cambria Math" w:hAnsi="Cambria Math" w:cs="Times New Roman"/>
                <w:w w:val="110"/>
                <w:sz w:val="24"/>
                <w:szCs w:val="24"/>
              </w:rPr>
              <m:t>e</m:t>
            </m:r>
          </m:e>
          <m:sub>
            <m:r>
              <w:rPr>
                <w:rFonts w:ascii="Cambria Math" w:hAnsi="Cambria Math" w:cs="Times New Roman"/>
                <w:w w:val="110"/>
                <w:sz w:val="24"/>
                <w:szCs w:val="24"/>
              </w:rPr>
              <m:t>s</m:t>
            </m:r>
          </m:sub>
        </m:sSub>
      </m:oMath>
      <w:r w:rsidRPr="00977DB3">
        <w:rPr>
          <w:rFonts w:ascii="Times New Roman" w:eastAsiaTheme="minorEastAsia" w:hAnsi="Times New Roman" w:cs="Times New Roman"/>
          <w:w w:val="110"/>
          <w:kern w:val="0"/>
          <w:sz w:val="24"/>
          <w:szCs w:val="24"/>
          <w14:ligatures w14:val="none"/>
        </w:rPr>
        <w:t xml:space="preserve"> calculated using (1) can now be used to define the performance metric “meets expectations” for each category and overall.</w:t>
      </w:r>
      <w:r w:rsidR="005C166F" w:rsidRPr="00977DB3">
        <w:rPr>
          <w:rFonts w:ascii="Times New Roman" w:eastAsiaTheme="minorEastAsia" w:hAnsi="Times New Roman" w:cs="Times New Roman"/>
          <w:w w:val="110"/>
          <w:kern w:val="0"/>
          <w:sz w:val="24"/>
          <w:szCs w:val="24"/>
          <w14:ligatures w14:val="none"/>
        </w:rPr>
        <w:t xml:space="preserve"> </w:t>
      </w:r>
    </w:p>
    <w:p w14:paraId="34BCFA7C" w14:textId="0E9D3BB6" w:rsidR="006E44C0" w:rsidRPr="00977DB3" w:rsidRDefault="006E44C0" w:rsidP="00977DB3">
      <w:pPr>
        <w:widowControl w:val="0"/>
        <w:tabs>
          <w:tab w:val="left" w:pos="536"/>
        </w:tabs>
        <w:autoSpaceDE w:val="0"/>
        <w:autoSpaceDN w:val="0"/>
        <w:spacing w:before="130" w:after="0" w:line="240" w:lineRule="auto"/>
        <w:rPr>
          <w:rFonts w:ascii="Times New Roman" w:eastAsiaTheme="minorEastAsia" w:hAnsi="Times New Roman" w:cs="Times New Roman"/>
          <w:w w:val="110"/>
          <w:kern w:val="0"/>
          <w:sz w:val="24"/>
          <w:szCs w:val="24"/>
          <w14:ligatures w14:val="none"/>
        </w:rPr>
      </w:pPr>
    </w:p>
    <w:p w14:paraId="547E995B" w14:textId="77777777" w:rsidR="00630739" w:rsidRPr="00630739" w:rsidRDefault="006E44C0" w:rsidP="00630739">
      <w:pPr>
        <w:pStyle w:val="ListParagraph"/>
        <w:widowControl w:val="0"/>
        <w:numPr>
          <w:ilvl w:val="0"/>
          <w:numId w:val="9"/>
        </w:numPr>
        <w:tabs>
          <w:tab w:val="left" w:pos="421"/>
        </w:tabs>
        <w:autoSpaceDE w:val="0"/>
        <w:autoSpaceDN w:val="0"/>
        <w:spacing w:before="127" w:after="0" w:line="254" w:lineRule="auto"/>
        <w:ind w:right="107"/>
        <w:rPr>
          <w:rFonts w:ascii="Times New Roman" w:eastAsiaTheme="minorEastAsia" w:hAnsi="Times New Roman" w:cs="Times New Roman"/>
          <w:sz w:val="24"/>
          <w:szCs w:val="24"/>
        </w:rPr>
      </w:pPr>
      <w:r w:rsidRPr="00630739">
        <w:rPr>
          <w:rFonts w:ascii="Times New Roman" w:eastAsia="Palatino Linotype" w:hAnsi="Times New Roman" w:cs="Times New Roman"/>
          <w:i/>
          <w:iCs/>
          <w:w w:val="105"/>
          <w:sz w:val="24"/>
          <w:szCs w:val="24"/>
        </w:rPr>
        <w:t>Meets</w:t>
      </w:r>
      <w:r w:rsidRPr="00630739">
        <w:rPr>
          <w:rFonts w:ascii="Times New Roman" w:hAnsi="Times New Roman" w:cs="Times New Roman"/>
          <w:w w:val="105"/>
          <w:sz w:val="24"/>
          <w:szCs w:val="24"/>
        </w:rPr>
        <w:t xml:space="preserve"> </w:t>
      </w:r>
      <w:r w:rsidRPr="00630739">
        <w:rPr>
          <w:rFonts w:ascii="Times New Roman" w:eastAsia="Palatino Linotype" w:hAnsi="Times New Roman" w:cs="Times New Roman"/>
          <w:i/>
          <w:iCs/>
          <w:w w:val="105"/>
          <w:sz w:val="24"/>
          <w:szCs w:val="24"/>
        </w:rPr>
        <w:t>Expectations</w:t>
      </w:r>
      <w:r w:rsidRPr="00630739">
        <w:rPr>
          <w:rFonts w:ascii="Times New Roman" w:hAnsi="Times New Roman" w:cs="Times New Roman"/>
          <w:w w:val="105"/>
          <w:sz w:val="24"/>
          <w:szCs w:val="24"/>
        </w:rPr>
        <w:t xml:space="preserve"> </w:t>
      </w:r>
      <w:r w:rsidRPr="00630739">
        <w:rPr>
          <w:rFonts w:ascii="Times New Roman" w:eastAsia="Palatino Linotype" w:hAnsi="Times New Roman" w:cs="Times New Roman"/>
          <w:i/>
          <w:iCs/>
          <w:w w:val="105"/>
          <w:sz w:val="24"/>
          <w:szCs w:val="24"/>
        </w:rPr>
        <w:t>for</w:t>
      </w:r>
      <w:r w:rsidRPr="00630739">
        <w:rPr>
          <w:rFonts w:ascii="Times New Roman" w:hAnsi="Times New Roman" w:cs="Times New Roman"/>
          <w:w w:val="105"/>
          <w:sz w:val="24"/>
          <w:szCs w:val="24"/>
        </w:rPr>
        <w:t xml:space="preserve"> </w:t>
      </w:r>
      <w:r w:rsidRPr="00630739">
        <w:rPr>
          <w:rFonts w:ascii="Times New Roman" w:eastAsia="Palatino Linotype" w:hAnsi="Times New Roman" w:cs="Times New Roman"/>
          <w:i/>
          <w:iCs/>
          <w:w w:val="105"/>
          <w:sz w:val="24"/>
          <w:szCs w:val="24"/>
        </w:rPr>
        <w:t>research</w:t>
      </w:r>
      <w:r w:rsidRPr="00630739">
        <w:rPr>
          <w:rFonts w:ascii="Times New Roman" w:hAnsi="Times New Roman" w:cs="Times New Roman"/>
          <w:w w:val="105"/>
          <w:sz w:val="24"/>
          <w:szCs w:val="24"/>
        </w:rPr>
        <w:t xml:space="preserve"> is achieved if the faculty maintains Scholarly Academic status at the</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master's</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level</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every</w:t>
      </w:r>
      <w:r w:rsidRPr="00630739">
        <w:rPr>
          <w:rFonts w:ascii="Times New Roman" w:hAnsi="Times New Roman" w:cs="Times New Roman"/>
          <w:spacing w:val="-5"/>
          <w:w w:val="105"/>
          <w:sz w:val="24"/>
          <w:szCs w:val="24"/>
        </w:rPr>
        <w:t xml:space="preserve"> </w:t>
      </w:r>
      <w:r w:rsidRPr="00630739">
        <w:rPr>
          <w:rFonts w:ascii="Times New Roman" w:hAnsi="Times New Roman" w:cs="Times New Roman"/>
          <w:w w:val="105"/>
          <w:sz w:val="24"/>
          <w:szCs w:val="24"/>
        </w:rPr>
        <w:t>year</w:t>
      </w:r>
      <w:r w:rsidRPr="00630739">
        <w:rPr>
          <w:rFonts w:ascii="Times New Roman" w:hAnsi="Times New Roman" w:cs="Times New Roman"/>
          <w:spacing w:val="-5"/>
          <w:w w:val="105"/>
          <w:sz w:val="24"/>
          <w:szCs w:val="24"/>
        </w:rPr>
        <w:t xml:space="preserve"> </w:t>
      </w:r>
      <w:r w:rsidRPr="00630739">
        <w:rPr>
          <w:rFonts w:ascii="Times New Roman" w:hAnsi="Times New Roman" w:cs="Times New Roman"/>
          <w:w w:val="105"/>
          <w:sz w:val="24"/>
          <w:szCs w:val="24"/>
        </w:rPr>
        <w:t>for</w:t>
      </w:r>
      <w:r w:rsidRPr="00630739">
        <w:rPr>
          <w:rFonts w:ascii="Times New Roman" w:hAnsi="Times New Roman" w:cs="Times New Roman"/>
          <w:spacing w:val="-5"/>
          <w:w w:val="105"/>
          <w:sz w:val="24"/>
          <w:szCs w:val="24"/>
        </w:rPr>
        <w:t xml:space="preserve"> </w:t>
      </w:r>
      <w:r w:rsidRPr="00630739">
        <w:rPr>
          <w:rFonts w:ascii="Times New Roman" w:hAnsi="Times New Roman" w:cs="Times New Roman"/>
          <w:w w:val="105"/>
          <w:sz w:val="24"/>
          <w:szCs w:val="24"/>
        </w:rPr>
        <w:t>the</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5-year</w:t>
      </w:r>
      <w:r w:rsidRPr="00630739">
        <w:rPr>
          <w:rFonts w:ascii="Times New Roman" w:hAnsi="Times New Roman" w:cs="Times New Roman"/>
          <w:spacing w:val="-5"/>
          <w:w w:val="105"/>
          <w:sz w:val="24"/>
          <w:szCs w:val="24"/>
        </w:rPr>
        <w:t xml:space="preserve"> </w:t>
      </w:r>
      <w:r w:rsidRPr="00630739">
        <w:rPr>
          <w:rFonts w:ascii="Times New Roman" w:hAnsi="Times New Roman" w:cs="Times New Roman"/>
          <w:w w:val="105"/>
          <w:sz w:val="24"/>
          <w:szCs w:val="24"/>
        </w:rPr>
        <w:t>evaluation</w:t>
      </w:r>
      <w:r w:rsidRPr="00630739">
        <w:rPr>
          <w:rFonts w:ascii="Times New Roman" w:hAnsi="Times New Roman" w:cs="Times New Roman"/>
          <w:spacing w:val="-5"/>
          <w:w w:val="105"/>
          <w:sz w:val="24"/>
          <w:szCs w:val="24"/>
        </w:rPr>
        <w:t xml:space="preserve"> </w:t>
      </w:r>
      <w:r w:rsidR="00977DB3" w:rsidRPr="00630739">
        <w:rPr>
          <w:rFonts w:ascii="Times New Roman" w:hAnsi="Times New Roman" w:cs="Times New Roman"/>
          <w:w w:val="105"/>
          <w:sz w:val="24"/>
          <w:szCs w:val="24"/>
        </w:rPr>
        <w:t>period</w:t>
      </w:r>
      <w:r w:rsidR="00977DB3" w:rsidRPr="00630739">
        <w:rPr>
          <w:rFonts w:ascii="Times New Roman" w:hAnsi="Times New Roman" w:cs="Times New Roman"/>
          <w:spacing w:val="-5"/>
          <w:w w:val="105"/>
          <w:sz w:val="24"/>
          <w:szCs w:val="24"/>
        </w:rPr>
        <w:t xml:space="preserve"> </w:t>
      </w:r>
      <w:r w:rsidR="00977DB3" w:rsidRPr="00630739">
        <w:rPr>
          <w:rFonts w:ascii="Times New Roman" w:hAnsi="Times New Roman" w:cs="Times New Roman"/>
          <w:w w:val="105"/>
          <w:sz w:val="24"/>
          <w:szCs w:val="24"/>
        </w:rPr>
        <w:t>or</w:t>
      </w:r>
      <w:r w:rsidRPr="00630739">
        <w:rPr>
          <w:rFonts w:ascii="Times New Roman" w:hAnsi="Times New Roman" w:cs="Times New Roman"/>
          <w:spacing w:val="40"/>
          <w:w w:val="105"/>
          <w:sz w:val="24"/>
          <w:szCs w:val="24"/>
        </w:rPr>
        <w:t xml:space="preserve"> </w:t>
      </w:r>
      <m:oMath>
        <m:sSub>
          <m:sSubPr>
            <m:ctrlPr>
              <w:rPr>
                <w:rFonts w:ascii="Cambria Math" w:eastAsia="Times New Roman" w:hAnsi="Cambria Math" w:cs="Times New Roman"/>
                <w:i/>
                <w:w w:val="105"/>
                <w:kern w:val="0"/>
                <w:sz w:val="24"/>
                <w:szCs w:val="24"/>
                <w14:ligatures w14:val="none"/>
              </w:rPr>
            </m:ctrlPr>
          </m:sSubPr>
          <m:e>
            <m:r>
              <w:rPr>
                <w:rFonts w:ascii="Cambria Math" w:hAnsi="Cambria Math" w:cs="Times New Roman"/>
                <w:w w:val="105"/>
                <w:sz w:val="24"/>
                <w:szCs w:val="24"/>
              </w:rPr>
              <m:t>e</m:t>
            </m:r>
          </m:e>
          <m:sub>
            <m:r>
              <w:rPr>
                <w:rFonts w:ascii="Cambria Math" w:hAnsi="Cambria Math" w:cs="Times New Roman"/>
                <w:w w:val="105"/>
                <w:sz w:val="24"/>
                <w:szCs w:val="24"/>
              </w:rPr>
              <m:t>r</m:t>
            </m:r>
          </m:sub>
        </m:sSub>
        <m:r>
          <w:rPr>
            <w:rFonts w:ascii="Cambria Math" w:hAnsi="Cambria Math" w:cs="Times New Roman"/>
            <w:w w:val="105"/>
            <w:sz w:val="24"/>
            <w:szCs w:val="24"/>
          </w:rPr>
          <m:t>≥3</m:t>
        </m:r>
      </m:oMath>
    </w:p>
    <w:p w14:paraId="787CFA2C" w14:textId="77777777" w:rsidR="00630739" w:rsidRPr="00630739" w:rsidRDefault="006E44C0" w:rsidP="00630739">
      <w:pPr>
        <w:pStyle w:val="ListParagraph"/>
        <w:widowControl w:val="0"/>
        <w:numPr>
          <w:ilvl w:val="0"/>
          <w:numId w:val="9"/>
        </w:numPr>
        <w:tabs>
          <w:tab w:val="left" w:pos="421"/>
        </w:tabs>
        <w:autoSpaceDE w:val="0"/>
        <w:autoSpaceDN w:val="0"/>
        <w:spacing w:before="127" w:after="0" w:line="254" w:lineRule="auto"/>
        <w:ind w:right="107"/>
        <w:rPr>
          <w:rFonts w:ascii="Times New Roman" w:eastAsiaTheme="minorEastAsia" w:hAnsi="Times New Roman" w:cs="Times New Roman"/>
          <w:sz w:val="24"/>
          <w:szCs w:val="24"/>
        </w:rPr>
      </w:pPr>
      <w:r w:rsidRPr="00630739">
        <w:rPr>
          <w:rFonts w:ascii="Times New Roman" w:eastAsia="Palatino Linotype" w:hAnsi="Times New Roman" w:cs="Times New Roman"/>
          <w:i/>
          <w:iCs/>
          <w:w w:val="105"/>
          <w:sz w:val="24"/>
          <w:szCs w:val="24"/>
        </w:rPr>
        <w:t>Meets</w:t>
      </w:r>
      <w:r w:rsidRPr="00630739">
        <w:rPr>
          <w:rFonts w:ascii="Times New Roman" w:hAnsi="Times New Roman" w:cs="Times New Roman"/>
          <w:w w:val="105"/>
          <w:sz w:val="24"/>
          <w:szCs w:val="24"/>
        </w:rPr>
        <w:t xml:space="preserve"> </w:t>
      </w:r>
      <w:r w:rsidRPr="00630739">
        <w:rPr>
          <w:rFonts w:ascii="Times New Roman" w:eastAsia="Palatino Linotype" w:hAnsi="Times New Roman" w:cs="Times New Roman"/>
          <w:i/>
          <w:iCs/>
          <w:w w:val="105"/>
          <w:sz w:val="24"/>
          <w:szCs w:val="24"/>
        </w:rPr>
        <w:t>Expectations</w:t>
      </w:r>
      <w:r w:rsidRPr="00630739">
        <w:rPr>
          <w:rFonts w:ascii="Times New Roman" w:hAnsi="Times New Roman" w:cs="Times New Roman"/>
          <w:w w:val="105"/>
          <w:sz w:val="24"/>
          <w:szCs w:val="24"/>
        </w:rPr>
        <w:t xml:space="preserve"> </w:t>
      </w:r>
      <w:r w:rsidRPr="00630739">
        <w:rPr>
          <w:rFonts w:ascii="Times New Roman" w:eastAsia="Palatino Linotype" w:hAnsi="Times New Roman" w:cs="Times New Roman"/>
          <w:i/>
          <w:iCs/>
          <w:w w:val="105"/>
          <w:sz w:val="24"/>
          <w:szCs w:val="24"/>
        </w:rPr>
        <w:t>for</w:t>
      </w:r>
      <w:r w:rsidRPr="00630739">
        <w:rPr>
          <w:rFonts w:ascii="Times New Roman" w:hAnsi="Times New Roman" w:cs="Times New Roman"/>
          <w:w w:val="105"/>
          <w:sz w:val="24"/>
          <w:szCs w:val="24"/>
        </w:rPr>
        <w:t xml:space="preserve"> </w:t>
      </w:r>
      <w:r w:rsidRPr="00630739">
        <w:rPr>
          <w:rFonts w:ascii="Times New Roman" w:eastAsia="Palatino Linotype" w:hAnsi="Times New Roman" w:cs="Times New Roman"/>
          <w:i/>
          <w:iCs/>
          <w:w w:val="105"/>
          <w:sz w:val="24"/>
          <w:szCs w:val="24"/>
        </w:rPr>
        <w:t>teaching</w:t>
      </w:r>
      <w:r w:rsidRPr="00630739">
        <w:rPr>
          <w:rFonts w:ascii="Times New Roman" w:hAnsi="Times New Roman" w:cs="Times New Roman"/>
          <w:spacing w:val="11"/>
          <w:w w:val="105"/>
          <w:sz w:val="24"/>
          <w:szCs w:val="24"/>
        </w:rPr>
        <w:t xml:space="preserve"> </w:t>
      </w:r>
      <w:r w:rsidRPr="00630739">
        <w:rPr>
          <w:rFonts w:ascii="Times New Roman" w:hAnsi="Times New Roman" w:cs="Times New Roman"/>
          <w:w w:val="105"/>
          <w:sz w:val="24"/>
          <w:szCs w:val="24"/>
        </w:rPr>
        <w:t>is</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achieved</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with</w:t>
      </w:r>
      <w:r w:rsidRPr="00630739">
        <w:rPr>
          <w:rFonts w:ascii="Times New Roman" w:hAnsi="Times New Roman" w:cs="Times New Roman"/>
          <w:spacing w:val="-5"/>
          <w:w w:val="105"/>
          <w:sz w:val="24"/>
          <w:szCs w:val="24"/>
        </w:rPr>
        <w:t xml:space="preserve"> </w:t>
      </w:r>
      <m:oMath>
        <m:sSub>
          <m:sSubPr>
            <m:ctrlPr>
              <w:rPr>
                <w:rFonts w:ascii="Cambria Math" w:eastAsia="Times New Roman" w:hAnsi="Cambria Math" w:cs="Times New Roman"/>
                <w:i/>
                <w:w w:val="105"/>
                <w:kern w:val="0"/>
                <w:sz w:val="24"/>
                <w:szCs w:val="24"/>
                <w14:ligatures w14:val="none"/>
              </w:rPr>
            </m:ctrlPr>
          </m:sSubPr>
          <m:e>
            <m:r>
              <w:rPr>
                <w:rFonts w:ascii="Cambria Math" w:hAnsi="Cambria Math" w:cs="Times New Roman"/>
                <w:w w:val="105"/>
                <w:sz w:val="24"/>
                <w:szCs w:val="24"/>
              </w:rPr>
              <m:t>e</m:t>
            </m:r>
          </m:e>
          <m:sub>
            <m:r>
              <w:rPr>
                <w:rFonts w:ascii="Cambria Math" w:hAnsi="Cambria Math" w:cs="Times New Roman"/>
                <w:w w:val="105"/>
                <w:sz w:val="24"/>
                <w:szCs w:val="24"/>
              </w:rPr>
              <m:t>t</m:t>
            </m:r>
          </m:sub>
        </m:sSub>
        <m:r>
          <w:rPr>
            <w:rFonts w:ascii="Cambria Math" w:hAnsi="Cambria Math" w:cs="Times New Roman"/>
            <w:w w:val="105"/>
            <w:sz w:val="24"/>
            <w:szCs w:val="24"/>
          </w:rPr>
          <m:t>≥3</m:t>
        </m:r>
      </m:oMath>
      <w:r w:rsidRPr="00630739">
        <w:rPr>
          <w:rFonts w:ascii="Times New Roman" w:hAnsi="Times New Roman" w:cs="Times New Roman"/>
          <w:spacing w:val="-5"/>
          <w:w w:val="105"/>
          <w:sz w:val="24"/>
          <w:szCs w:val="24"/>
        </w:rPr>
        <w:t>.</w:t>
      </w:r>
    </w:p>
    <w:p w14:paraId="63D428EF" w14:textId="77777777" w:rsidR="00630739" w:rsidRPr="00630739" w:rsidRDefault="006E44C0" w:rsidP="00630739">
      <w:pPr>
        <w:pStyle w:val="ListParagraph"/>
        <w:widowControl w:val="0"/>
        <w:numPr>
          <w:ilvl w:val="0"/>
          <w:numId w:val="9"/>
        </w:numPr>
        <w:tabs>
          <w:tab w:val="left" w:pos="421"/>
        </w:tabs>
        <w:autoSpaceDE w:val="0"/>
        <w:autoSpaceDN w:val="0"/>
        <w:spacing w:before="127" w:after="0" w:line="254" w:lineRule="auto"/>
        <w:ind w:right="107"/>
        <w:rPr>
          <w:rFonts w:ascii="Times New Roman" w:eastAsiaTheme="minorEastAsia" w:hAnsi="Times New Roman" w:cs="Times New Roman"/>
          <w:sz w:val="24"/>
          <w:szCs w:val="24"/>
        </w:rPr>
      </w:pPr>
      <w:r w:rsidRPr="00630739">
        <w:rPr>
          <w:rFonts w:ascii="Times New Roman" w:eastAsia="Palatino Linotype" w:hAnsi="Times New Roman" w:cs="Times New Roman"/>
          <w:i/>
          <w:iCs/>
          <w:w w:val="105"/>
          <w:sz w:val="24"/>
          <w:szCs w:val="24"/>
        </w:rPr>
        <w:t>Meets</w:t>
      </w:r>
      <w:r w:rsidRPr="00630739">
        <w:rPr>
          <w:rFonts w:ascii="Times New Roman" w:hAnsi="Times New Roman" w:cs="Times New Roman"/>
          <w:spacing w:val="2"/>
          <w:w w:val="105"/>
          <w:sz w:val="24"/>
          <w:szCs w:val="24"/>
        </w:rPr>
        <w:t xml:space="preserve"> </w:t>
      </w:r>
      <w:r w:rsidRPr="00630739">
        <w:rPr>
          <w:rFonts w:ascii="Times New Roman" w:eastAsia="Palatino Linotype" w:hAnsi="Times New Roman" w:cs="Times New Roman"/>
          <w:i/>
          <w:iCs/>
          <w:w w:val="105"/>
          <w:sz w:val="24"/>
          <w:szCs w:val="24"/>
        </w:rPr>
        <w:t>Expectations</w:t>
      </w:r>
      <w:r w:rsidRPr="00630739">
        <w:rPr>
          <w:rFonts w:ascii="Times New Roman" w:hAnsi="Times New Roman" w:cs="Times New Roman"/>
          <w:spacing w:val="3"/>
          <w:w w:val="105"/>
          <w:sz w:val="24"/>
          <w:szCs w:val="24"/>
        </w:rPr>
        <w:t xml:space="preserve"> </w:t>
      </w:r>
      <w:r w:rsidRPr="00630739">
        <w:rPr>
          <w:rFonts w:ascii="Times New Roman" w:eastAsia="Palatino Linotype" w:hAnsi="Times New Roman" w:cs="Times New Roman"/>
          <w:i/>
          <w:iCs/>
          <w:w w:val="105"/>
          <w:sz w:val="24"/>
          <w:szCs w:val="24"/>
        </w:rPr>
        <w:t>for</w:t>
      </w:r>
      <w:r w:rsidRPr="00630739">
        <w:rPr>
          <w:rFonts w:ascii="Times New Roman" w:hAnsi="Times New Roman" w:cs="Times New Roman"/>
          <w:spacing w:val="3"/>
          <w:w w:val="105"/>
          <w:sz w:val="24"/>
          <w:szCs w:val="24"/>
        </w:rPr>
        <w:t xml:space="preserve"> </w:t>
      </w:r>
      <w:r w:rsidRPr="00630739">
        <w:rPr>
          <w:rFonts w:ascii="Times New Roman" w:eastAsia="Palatino Linotype" w:hAnsi="Times New Roman" w:cs="Times New Roman"/>
          <w:i/>
          <w:iCs/>
          <w:w w:val="105"/>
          <w:sz w:val="24"/>
          <w:szCs w:val="24"/>
        </w:rPr>
        <w:t>service</w:t>
      </w:r>
      <w:r w:rsidRPr="00630739">
        <w:rPr>
          <w:rFonts w:ascii="Times New Roman" w:hAnsi="Times New Roman" w:cs="Times New Roman"/>
          <w:spacing w:val="12"/>
          <w:w w:val="105"/>
          <w:sz w:val="24"/>
          <w:szCs w:val="24"/>
        </w:rPr>
        <w:t xml:space="preserve"> </w:t>
      </w:r>
      <w:r w:rsidRPr="00630739">
        <w:rPr>
          <w:rFonts w:ascii="Times New Roman" w:hAnsi="Times New Roman" w:cs="Times New Roman"/>
          <w:w w:val="105"/>
          <w:sz w:val="24"/>
          <w:szCs w:val="24"/>
        </w:rPr>
        <w:t>is</w:t>
      </w:r>
      <w:r w:rsidRPr="00630739">
        <w:rPr>
          <w:rFonts w:ascii="Times New Roman" w:hAnsi="Times New Roman" w:cs="Times New Roman"/>
          <w:spacing w:val="-1"/>
          <w:w w:val="105"/>
          <w:sz w:val="24"/>
          <w:szCs w:val="24"/>
        </w:rPr>
        <w:t xml:space="preserve"> </w:t>
      </w:r>
      <w:r w:rsidRPr="00630739">
        <w:rPr>
          <w:rFonts w:ascii="Times New Roman" w:hAnsi="Times New Roman" w:cs="Times New Roman"/>
          <w:w w:val="105"/>
          <w:sz w:val="24"/>
          <w:szCs w:val="24"/>
        </w:rPr>
        <w:t>achieved</w:t>
      </w:r>
      <w:r w:rsidRPr="00630739">
        <w:rPr>
          <w:rFonts w:ascii="Times New Roman" w:hAnsi="Times New Roman" w:cs="Times New Roman"/>
          <w:spacing w:val="-3"/>
          <w:w w:val="105"/>
          <w:sz w:val="24"/>
          <w:szCs w:val="24"/>
        </w:rPr>
        <w:t xml:space="preserve"> </w:t>
      </w:r>
      <w:r w:rsidRPr="00630739">
        <w:rPr>
          <w:rFonts w:ascii="Times New Roman" w:hAnsi="Times New Roman" w:cs="Times New Roman"/>
          <w:w w:val="105"/>
          <w:sz w:val="24"/>
          <w:szCs w:val="24"/>
        </w:rPr>
        <w:t>with</w:t>
      </w:r>
      <w:r w:rsidRPr="00630739">
        <w:rPr>
          <w:rFonts w:ascii="Times New Roman" w:hAnsi="Times New Roman" w:cs="Times New Roman"/>
          <w:spacing w:val="-2"/>
          <w:w w:val="105"/>
          <w:sz w:val="24"/>
          <w:szCs w:val="24"/>
        </w:rPr>
        <w:t xml:space="preserve"> </w:t>
      </w:r>
      <m:oMath>
        <m:sSub>
          <m:sSubPr>
            <m:ctrlPr>
              <w:rPr>
                <w:rFonts w:ascii="Cambria Math" w:eastAsia="Times New Roman" w:hAnsi="Cambria Math" w:cs="Times New Roman"/>
                <w:i/>
                <w:w w:val="105"/>
                <w:kern w:val="0"/>
                <w:sz w:val="24"/>
                <w:szCs w:val="24"/>
                <w14:ligatures w14:val="none"/>
              </w:rPr>
            </m:ctrlPr>
          </m:sSubPr>
          <m:e>
            <m:r>
              <w:rPr>
                <w:rFonts w:ascii="Cambria Math" w:hAnsi="Cambria Math" w:cs="Times New Roman"/>
                <w:w w:val="105"/>
                <w:sz w:val="24"/>
                <w:szCs w:val="24"/>
              </w:rPr>
              <m:t>e</m:t>
            </m:r>
          </m:e>
          <m:sub>
            <m:r>
              <w:rPr>
                <w:rFonts w:ascii="Cambria Math" w:hAnsi="Cambria Math" w:cs="Times New Roman"/>
                <w:w w:val="105"/>
                <w:sz w:val="24"/>
                <w:szCs w:val="24"/>
              </w:rPr>
              <m:t>s</m:t>
            </m:r>
          </m:sub>
        </m:sSub>
        <m:r>
          <w:rPr>
            <w:rFonts w:ascii="Cambria Math" w:hAnsi="Cambria Math" w:cs="Times New Roman"/>
            <w:w w:val="105"/>
            <w:sz w:val="24"/>
            <w:szCs w:val="24"/>
          </w:rPr>
          <m:t>≥3</m:t>
        </m:r>
      </m:oMath>
      <w:r w:rsidRPr="00630739">
        <w:rPr>
          <w:rFonts w:ascii="Times New Roman" w:hAnsi="Times New Roman" w:cs="Times New Roman"/>
          <w:spacing w:val="-5"/>
          <w:w w:val="105"/>
          <w:sz w:val="24"/>
          <w:szCs w:val="24"/>
        </w:rPr>
        <w:t>.</w:t>
      </w:r>
    </w:p>
    <w:p w14:paraId="0C1A2569" w14:textId="77777777" w:rsidR="00630739" w:rsidRPr="00630739" w:rsidRDefault="006E44C0" w:rsidP="00630739">
      <w:pPr>
        <w:pStyle w:val="ListParagraph"/>
        <w:widowControl w:val="0"/>
        <w:numPr>
          <w:ilvl w:val="0"/>
          <w:numId w:val="9"/>
        </w:numPr>
        <w:tabs>
          <w:tab w:val="left" w:pos="421"/>
        </w:tabs>
        <w:autoSpaceDE w:val="0"/>
        <w:autoSpaceDN w:val="0"/>
        <w:spacing w:before="127" w:after="0" w:line="254" w:lineRule="auto"/>
        <w:ind w:right="107"/>
        <w:rPr>
          <w:rFonts w:ascii="Times New Roman" w:eastAsiaTheme="minorEastAsia" w:hAnsi="Times New Roman" w:cs="Times New Roman"/>
          <w:sz w:val="24"/>
          <w:szCs w:val="24"/>
        </w:rPr>
      </w:pPr>
      <w:r w:rsidRPr="00630739">
        <w:rPr>
          <w:rFonts w:ascii="Times New Roman" w:hAnsi="Times New Roman" w:cs="Times New Roman"/>
          <w:w w:val="105"/>
          <w:sz w:val="24"/>
          <w:szCs w:val="24"/>
        </w:rPr>
        <w:t>If</w:t>
      </w:r>
      <w:r w:rsidRPr="00630739">
        <w:rPr>
          <w:rFonts w:ascii="Times New Roman" w:hAnsi="Times New Roman" w:cs="Times New Roman"/>
          <w:spacing w:val="-3"/>
          <w:w w:val="105"/>
          <w:sz w:val="24"/>
          <w:szCs w:val="24"/>
        </w:rPr>
        <w:t xml:space="preserve"> </w:t>
      </w:r>
      <w:r w:rsidRPr="00630739">
        <w:rPr>
          <w:rFonts w:ascii="Times New Roman" w:hAnsi="Times New Roman" w:cs="Times New Roman"/>
          <w:w w:val="105"/>
          <w:sz w:val="24"/>
          <w:szCs w:val="24"/>
        </w:rPr>
        <w:t>a</w:t>
      </w:r>
      <w:r w:rsidRPr="00630739">
        <w:rPr>
          <w:rFonts w:ascii="Times New Roman" w:hAnsi="Times New Roman" w:cs="Times New Roman"/>
          <w:spacing w:val="-3"/>
          <w:w w:val="105"/>
          <w:sz w:val="24"/>
          <w:szCs w:val="24"/>
        </w:rPr>
        <w:t xml:space="preserve"> </w:t>
      </w:r>
      <w:r w:rsidRPr="00630739">
        <w:rPr>
          <w:rFonts w:ascii="Times New Roman" w:hAnsi="Times New Roman" w:cs="Times New Roman"/>
          <w:w w:val="105"/>
          <w:sz w:val="24"/>
          <w:szCs w:val="24"/>
        </w:rPr>
        <w:t>faculty</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meets</w:t>
      </w:r>
      <w:r w:rsidRPr="00630739">
        <w:rPr>
          <w:rFonts w:ascii="Times New Roman" w:hAnsi="Times New Roman" w:cs="Times New Roman"/>
          <w:spacing w:val="-3"/>
          <w:w w:val="105"/>
          <w:sz w:val="24"/>
          <w:szCs w:val="24"/>
        </w:rPr>
        <w:t xml:space="preserve"> </w:t>
      </w:r>
      <w:r w:rsidRPr="00630739">
        <w:rPr>
          <w:rFonts w:ascii="Times New Roman" w:hAnsi="Times New Roman" w:cs="Times New Roman"/>
          <w:w w:val="105"/>
          <w:sz w:val="24"/>
          <w:szCs w:val="24"/>
        </w:rPr>
        <w:t>expectations</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in</w:t>
      </w:r>
      <w:r w:rsidRPr="00630739">
        <w:rPr>
          <w:rFonts w:ascii="Times New Roman" w:hAnsi="Times New Roman" w:cs="Times New Roman"/>
          <w:spacing w:val="-4"/>
          <w:w w:val="105"/>
          <w:sz w:val="24"/>
          <w:szCs w:val="24"/>
        </w:rPr>
        <w:t xml:space="preserve"> </w:t>
      </w:r>
      <w:r w:rsidR="005C166F" w:rsidRPr="00630739">
        <w:rPr>
          <w:rFonts w:ascii="Times New Roman" w:hAnsi="Times New Roman" w:cs="Times New Roman"/>
          <w:i/>
          <w:w w:val="105"/>
          <w:sz w:val="24"/>
          <w:szCs w:val="24"/>
        </w:rPr>
        <w:t>all</w:t>
      </w:r>
      <w:r w:rsidRPr="00630739">
        <w:rPr>
          <w:rFonts w:ascii="Times New Roman" w:hAnsi="Times New Roman" w:cs="Times New Roman"/>
          <w:spacing w:val="2"/>
          <w:w w:val="105"/>
          <w:sz w:val="24"/>
          <w:szCs w:val="24"/>
        </w:rPr>
        <w:t xml:space="preserve"> </w:t>
      </w:r>
      <w:r w:rsidRPr="00630739">
        <w:rPr>
          <w:rFonts w:ascii="Times New Roman" w:hAnsi="Times New Roman" w:cs="Times New Roman"/>
          <w:i/>
          <w:w w:val="105"/>
          <w:sz w:val="24"/>
          <w:szCs w:val="24"/>
        </w:rPr>
        <w:t>three</w:t>
      </w:r>
      <w:r w:rsidRPr="00630739">
        <w:rPr>
          <w:rFonts w:ascii="Times New Roman" w:hAnsi="Times New Roman" w:cs="Times New Roman"/>
          <w:spacing w:val="14"/>
          <w:w w:val="105"/>
          <w:sz w:val="24"/>
          <w:szCs w:val="24"/>
        </w:rPr>
        <w:t xml:space="preserve"> </w:t>
      </w:r>
      <w:r w:rsidRPr="00630739">
        <w:rPr>
          <w:rFonts w:ascii="Times New Roman" w:hAnsi="Times New Roman" w:cs="Times New Roman"/>
          <w:w w:val="105"/>
          <w:sz w:val="24"/>
          <w:szCs w:val="24"/>
        </w:rPr>
        <w:t>categories, the</w:t>
      </w:r>
      <w:r w:rsidRPr="00630739">
        <w:rPr>
          <w:rFonts w:ascii="Times New Roman" w:hAnsi="Times New Roman" w:cs="Times New Roman"/>
          <w:spacing w:val="-3"/>
          <w:w w:val="105"/>
          <w:sz w:val="24"/>
          <w:szCs w:val="24"/>
        </w:rPr>
        <w:t xml:space="preserve"> </w:t>
      </w:r>
      <w:r w:rsidRPr="00630739">
        <w:rPr>
          <w:rFonts w:ascii="Times New Roman" w:hAnsi="Times New Roman" w:cs="Times New Roman"/>
          <w:w w:val="105"/>
          <w:sz w:val="24"/>
          <w:szCs w:val="24"/>
        </w:rPr>
        <w:t>faculty</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will</w:t>
      </w:r>
      <w:r w:rsidRPr="00630739">
        <w:rPr>
          <w:rFonts w:ascii="Times New Roman" w:hAnsi="Times New Roman" w:cs="Times New Roman"/>
          <w:spacing w:val="-3"/>
          <w:w w:val="105"/>
          <w:sz w:val="24"/>
          <w:szCs w:val="24"/>
        </w:rPr>
        <w:t xml:space="preserve"> </w:t>
      </w:r>
      <w:r w:rsidRPr="00630739">
        <w:rPr>
          <w:rFonts w:ascii="Times New Roman" w:hAnsi="Times New Roman" w:cs="Times New Roman"/>
          <w:w w:val="105"/>
          <w:sz w:val="24"/>
          <w:szCs w:val="24"/>
        </w:rPr>
        <w:t>be</w:t>
      </w:r>
      <w:r w:rsidRPr="00630739">
        <w:rPr>
          <w:rFonts w:ascii="Times New Roman" w:hAnsi="Times New Roman" w:cs="Times New Roman"/>
          <w:spacing w:val="-3"/>
          <w:w w:val="105"/>
          <w:sz w:val="24"/>
          <w:szCs w:val="24"/>
        </w:rPr>
        <w:t xml:space="preserve"> </w:t>
      </w:r>
      <w:r w:rsidRPr="00630739">
        <w:rPr>
          <w:rFonts w:ascii="Times New Roman" w:hAnsi="Times New Roman" w:cs="Times New Roman"/>
          <w:w w:val="105"/>
          <w:sz w:val="24"/>
          <w:szCs w:val="24"/>
        </w:rPr>
        <w:t>evaluated</w:t>
      </w:r>
      <w:r w:rsidRPr="00630739">
        <w:rPr>
          <w:rFonts w:ascii="Times New Roman" w:hAnsi="Times New Roman" w:cs="Times New Roman"/>
          <w:spacing w:val="-4"/>
          <w:w w:val="105"/>
          <w:sz w:val="24"/>
          <w:szCs w:val="24"/>
        </w:rPr>
        <w:t xml:space="preserve"> </w:t>
      </w:r>
      <w:r w:rsidRPr="00630739">
        <w:rPr>
          <w:rFonts w:ascii="Times New Roman" w:hAnsi="Times New Roman" w:cs="Times New Roman"/>
          <w:w w:val="105"/>
          <w:sz w:val="24"/>
          <w:szCs w:val="24"/>
        </w:rPr>
        <w:t>as</w:t>
      </w:r>
      <w:r w:rsidRPr="00630739">
        <w:rPr>
          <w:rFonts w:ascii="Times New Roman" w:hAnsi="Times New Roman" w:cs="Times New Roman"/>
          <w:spacing w:val="-3"/>
          <w:w w:val="105"/>
          <w:sz w:val="24"/>
          <w:szCs w:val="24"/>
        </w:rPr>
        <w:t xml:space="preserve"> </w:t>
      </w:r>
      <w:r w:rsidRPr="00630739">
        <w:rPr>
          <w:rFonts w:ascii="Times New Roman" w:hAnsi="Times New Roman" w:cs="Times New Roman"/>
          <w:spacing w:val="-2"/>
          <w:w w:val="105"/>
          <w:sz w:val="24"/>
          <w:szCs w:val="24"/>
        </w:rPr>
        <w:t xml:space="preserve">having </w:t>
      </w:r>
      <w:r w:rsidRPr="00630739">
        <w:rPr>
          <w:rFonts w:ascii="Times New Roman" w:hAnsi="Times New Roman" w:cs="Times New Roman"/>
          <w:i/>
          <w:spacing w:val="-2"/>
          <w:w w:val="110"/>
          <w:sz w:val="24"/>
          <w:szCs w:val="24"/>
        </w:rPr>
        <w:t>met</w:t>
      </w:r>
      <w:r w:rsidRPr="00630739">
        <w:rPr>
          <w:rFonts w:ascii="Times New Roman" w:hAnsi="Times New Roman" w:cs="Times New Roman"/>
          <w:spacing w:val="-8"/>
          <w:w w:val="110"/>
          <w:sz w:val="24"/>
          <w:szCs w:val="24"/>
        </w:rPr>
        <w:t xml:space="preserve"> </w:t>
      </w:r>
      <w:r w:rsidRPr="00630739">
        <w:rPr>
          <w:rFonts w:ascii="Times New Roman" w:hAnsi="Times New Roman" w:cs="Times New Roman"/>
          <w:i/>
          <w:spacing w:val="-2"/>
          <w:w w:val="110"/>
          <w:sz w:val="24"/>
          <w:szCs w:val="24"/>
        </w:rPr>
        <w:t>expectations</w:t>
      </w:r>
      <w:r w:rsidRPr="00630739">
        <w:rPr>
          <w:rFonts w:ascii="Times New Roman" w:hAnsi="Times New Roman" w:cs="Times New Roman"/>
          <w:spacing w:val="-8"/>
          <w:w w:val="110"/>
          <w:sz w:val="24"/>
          <w:szCs w:val="24"/>
        </w:rPr>
        <w:t xml:space="preserve"> </w:t>
      </w:r>
      <w:r w:rsidRPr="00630739">
        <w:rPr>
          <w:rFonts w:ascii="Times New Roman" w:hAnsi="Times New Roman" w:cs="Times New Roman"/>
          <w:i/>
          <w:spacing w:val="-2"/>
          <w:w w:val="110"/>
          <w:sz w:val="24"/>
          <w:szCs w:val="24"/>
        </w:rPr>
        <w:t>for</w:t>
      </w:r>
      <w:r w:rsidRPr="00630739">
        <w:rPr>
          <w:rFonts w:ascii="Times New Roman" w:hAnsi="Times New Roman" w:cs="Times New Roman"/>
          <w:spacing w:val="-8"/>
          <w:w w:val="110"/>
          <w:sz w:val="24"/>
          <w:szCs w:val="24"/>
        </w:rPr>
        <w:t xml:space="preserve"> </w:t>
      </w:r>
      <w:r w:rsidRPr="00630739">
        <w:rPr>
          <w:rFonts w:ascii="Times New Roman" w:hAnsi="Times New Roman" w:cs="Times New Roman"/>
          <w:i/>
          <w:spacing w:val="-2"/>
          <w:w w:val="110"/>
          <w:sz w:val="24"/>
          <w:szCs w:val="24"/>
        </w:rPr>
        <w:t>the</w:t>
      </w:r>
      <w:r w:rsidRPr="00630739">
        <w:rPr>
          <w:rFonts w:ascii="Times New Roman" w:hAnsi="Times New Roman" w:cs="Times New Roman"/>
          <w:spacing w:val="-8"/>
          <w:w w:val="110"/>
          <w:sz w:val="24"/>
          <w:szCs w:val="24"/>
        </w:rPr>
        <w:t xml:space="preserve"> </w:t>
      </w:r>
      <w:r w:rsidRPr="00630739">
        <w:rPr>
          <w:rFonts w:ascii="Times New Roman" w:hAnsi="Times New Roman" w:cs="Times New Roman"/>
          <w:i/>
          <w:spacing w:val="-2"/>
          <w:w w:val="110"/>
          <w:sz w:val="24"/>
          <w:szCs w:val="24"/>
        </w:rPr>
        <w:t>purpose</w:t>
      </w:r>
      <w:r w:rsidRPr="00630739">
        <w:rPr>
          <w:rFonts w:ascii="Times New Roman" w:hAnsi="Times New Roman" w:cs="Times New Roman"/>
          <w:spacing w:val="-8"/>
          <w:w w:val="110"/>
          <w:sz w:val="24"/>
          <w:szCs w:val="24"/>
        </w:rPr>
        <w:t xml:space="preserve"> </w:t>
      </w:r>
      <w:r w:rsidRPr="00630739">
        <w:rPr>
          <w:rFonts w:ascii="Times New Roman" w:hAnsi="Times New Roman" w:cs="Times New Roman"/>
          <w:i/>
          <w:spacing w:val="-2"/>
          <w:w w:val="110"/>
          <w:sz w:val="24"/>
          <w:szCs w:val="24"/>
        </w:rPr>
        <w:t>of</w:t>
      </w:r>
      <w:r w:rsidRPr="00630739">
        <w:rPr>
          <w:rFonts w:ascii="Times New Roman" w:hAnsi="Times New Roman" w:cs="Times New Roman"/>
          <w:spacing w:val="-8"/>
          <w:w w:val="110"/>
          <w:sz w:val="24"/>
          <w:szCs w:val="24"/>
        </w:rPr>
        <w:t xml:space="preserve"> </w:t>
      </w:r>
      <w:r w:rsidRPr="00630739">
        <w:rPr>
          <w:rFonts w:ascii="Times New Roman" w:hAnsi="Times New Roman" w:cs="Times New Roman"/>
          <w:i/>
          <w:spacing w:val="-2"/>
          <w:w w:val="110"/>
          <w:sz w:val="24"/>
          <w:szCs w:val="24"/>
        </w:rPr>
        <w:t>PTR</w:t>
      </w:r>
      <w:r w:rsidRPr="00630739">
        <w:rPr>
          <w:rFonts w:ascii="Times New Roman" w:hAnsi="Times New Roman" w:cs="Times New Roman"/>
          <w:spacing w:val="-9"/>
          <w:w w:val="110"/>
          <w:sz w:val="24"/>
          <w:szCs w:val="24"/>
        </w:rPr>
        <w:t xml:space="preserve"> </w:t>
      </w:r>
      <w:r w:rsidRPr="00630739">
        <w:rPr>
          <w:rFonts w:ascii="Times New Roman" w:hAnsi="Times New Roman" w:cs="Times New Roman"/>
          <w:i/>
          <w:spacing w:val="-2"/>
          <w:w w:val="110"/>
          <w:sz w:val="24"/>
          <w:szCs w:val="24"/>
        </w:rPr>
        <w:t>for</w:t>
      </w:r>
      <w:r w:rsidRPr="00630739">
        <w:rPr>
          <w:rFonts w:ascii="Times New Roman" w:hAnsi="Times New Roman" w:cs="Times New Roman"/>
          <w:spacing w:val="-8"/>
          <w:w w:val="110"/>
          <w:sz w:val="24"/>
          <w:szCs w:val="24"/>
        </w:rPr>
        <w:t xml:space="preserve"> </w:t>
      </w:r>
      <w:r w:rsidRPr="00630739">
        <w:rPr>
          <w:rFonts w:ascii="Times New Roman" w:hAnsi="Times New Roman" w:cs="Times New Roman"/>
          <w:i/>
          <w:spacing w:val="-2"/>
          <w:w w:val="110"/>
          <w:sz w:val="24"/>
          <w:szCs w:val="24"/>
        </w:rPr>
        <w:t>that</w:t>
      </w:r>
      <w:r w:rsidRPr="00630739">
        <w:rPr>
          <w:rFonts w:ascii="Times New Roman" w:hAnsi="Times New Roman" w:cs="Times New Roman"/>
          <w:spacing w:val="-8"/>
          <w:w w:val="110"/>
          <w:sz w:val="24"/>
          <w:szCs w:val="24"/>
        </w:rPr>
        <w:t xml:space="preserve"> </w:t>
      </w:r>
      <w:r w:rsidRPr="00630739">
        <w:rPr>
          <w:rFonts w:ascii="Times New Roman" w:hAnsi="Times New Roman" w:cs="Times New Roman"/>
          <w:i/>
          <w:spacing w:val="-2"/>
          <w:w w:val="110"/>
          <w:sz w:val="24"/>
          <w:szCs w:val="24"/>
        </w:rPr>
        <w:t>evaluation</w:t>
      </w:r>
      <w:r w:rsidRPr="00630739">
        <w:rPr>
          <w:rFonts w:ascii="Times New Roman" w:hAnsi="Times New Roman" w:cs="Times New Roman"/>
          <w:spacing w:val="-9"/>
          <w:w w:val="110"/>
          <w:sz w:val="24"/>
          <w:szCs w:val="24"/>
        </w:rPr>
        <w:t xml:space="preserve"> </w:t>
      </w:r>
      <w:r w:rsidRPr="00630739">
        <w:rPr>
          <w:rFonts w:ascii="Times New Roman" w:hAnsi="Times New Roman" w:cs="Times New Roman"/>
          <w:i/>
          <w:spacing w:val="-2"/>
          <w:w w:val="110"/>
          <w:sz w:val="24"/>
          <w:szCs w:val="24"/>
        </w:rPr>
        <w:t>period.</w:t>
      </w:r>
    </w:p>
    <w:p w14:paraId="0388DB46" w14:textId="52B530B3" w:rsidR="006E44C0" w:rsidRPr="00767EB8" w:rsidRDefault="006E44C0" w:rsidP="00630739">
      <w:pPr>
        <w:pStyle w:val="ListParagraph"/>
        <w:widowControl w:val="0"/>
        <w:numPr>
          <w:ilvl w:val="0"/>
          <w:numId w:val="9"/>
        </w:numPr>
        <w:tabs>
          <w:tab w:val="left" w:pos="421"/>
        </w:tabs>
        <w:autoSpaceDE w:val="0"/>
        <w:autoSpaceDN w:val="0"/>
        <w:spacing w:before="127" w:after="0" w:line="254" w:lineRule="auto"/>
        <w:ind w:right="107"/>
        <w:rPr>
          <w:rFonts w:ascii="Times New Roman" w:eastAsiaTheme="minorEastAsia" w:hAnsi="Times New Roman" w:cs="Times New Roman"/>
          <w:sz w:val="24"/>
          <w:szCs w:val="24"/>
        </w:rPr>
      </w:pPr>
      <w:r w:rsidRPr="00630739">
        <w:rPr>
          <w:rFonts w:ascii="Times New Roman" w:hAnsi="Times New Roman" w:cs="Times New Roman"/>
          <w:i/>
          <w:w w:val="105"/>
          <w:sz w:val="24"/>
          <w:szCs w:val="24"/>
          <w:u w:val="single"/>
        </w:rPr>
        <w:t>Suggested</w:t>
      </w:r>
      <w:r w:rsidRPr="00630739">
        <w:rPr>
          <w:rFonts w:ascii="Times New Roman" w:hAnsi="Times New Roman" w:cs="Times New Roman"/>
          <w:w w:val="105"/>
          <w:sz w:val="24"/>
          <w:szCs w:val="24"/>
          <w:u w:val="single"/>
        </w:rPr>
        <w:t xml:space="preserve"> </w:t>
      </w:r>
      <w:r w:rsidRPr="00630739">
        <w:rPr>
          <w:rFonts w:ascii="Times New Roman" w:hAnsi="Times New Roman" w:cs="Times New Roman"/>
          <w:i/>
          <w:w w:val="105"/>
          <w:sz w:val="24"/>
          <w:szCs w:val="24"/>
          <w:u w:val="single"/>
        </w:rPr>
        <w:t>language</w:t>
      </w:r>
      <w:r w:rsidRPr="00630739">
        <w:rPr>
          <w:rFonts w:ascii="Times New Roman" w:hAnsi="Times New Roman" w:cs="Times New Roman"/>
          <w:w w:val="105"/>
          <w:sz w:val="24"/>
          <w:szCs w:val="24"/>
          <w:u w:val="single"/>
        </w:rPr>
        <w:t xml:space="preserve"> </w:t>
      </w:r>
      <w:r w:rsidRPr="00630739">
        <w:rPr>
          <w:rFonts w:ascii="Times New Roman" w:hAnsi="Times New Roman" w:cs="Times New Roman"/>
          <w:i/>
          <w:w w:val="105"/>
          <w:sz w:val="24"/>
          <w:szCs w:val="24"/>
          <w:u w:val="single"/>
        </w:rPr>
        <w:t>for</w:t>
      </w:r>
      <w:r w:rsidRPr="00630739">
        <w:rPr>
          <w:rFonts w:ascii="Times New Roman" w:hAnsi="Times New Roman" w:cs="Times New Roman"/>
          <w:w w:val="105"/>
          <w:sz w:val="24"/>
          <w:szCs w:val="24"/>
          <w:u w:val="single"/>
        </w:rPr>
        <w:t xml:space="preserve"> </w:t>
      </w:r>
      <w:r w:rsidRPr="00630739">
        <w:rPr>
          <w:rFonts w:ascii="Times New Roman" w:hAnsi="Times New Roman" w:cs="Times New Roman"/>
          <w:i/>
          <w:w w:val="105"/>
          <w:sz w:val="24"/>
          <w:szCs w:val="24"/>
          <w:u w:val="single"/>
        </w:rPr>
        <w:t>"exceeded</w:t>
      </w:r>
      <w:r w:rsidRPr="00630739">
        <w:rPr>
          <w:rFonts w:ascii="Times New Roman" w:hAnsi="Times New Roman" w:cs="Times New Roman"/>
          <w:w w:val="105"/>
          <w:sz w:val="24"/>
          <w:szCs w:val="24"/>
          <w:u w:val="single"/>
        </w:rPr>
        <w:t xml:space="preserve"> </w:t>
      </w:r>
      <w:r w:rsidRPr="00630739">
        <w:rPr>
          <w:rFonts w:ascii="Times New Roman" w:hAnsi="Times New Roman" w:cs="Times New Roman"/>
          <w:i/>
          <w:w w:val="105"/>
          <w:sz w:val="24"/>
          <w:szCs w:val="24"/>
          <w:u w:val="single"/>
        </w:rPr>
        <w:t>expectation"</w:t>
      </w:r>
      <w:r w:rsidRPr="00630739">
        <w:rPr>
          <w:rFonts w:ascii="Times New Roman" w:hAnsi="Times New Roman" w:cs="Times New Roman"/>
          <w:w w:val="105"/>
          <w:sz w:val="24"/>
          <w:szCs w:val="24"/>
        </w:rPr>
        <w:t>:</w:t>
      </w:r>
      <w:r w:rsidRPr="00630739">
        <w:rPr>
          <w:rFonts w:ascii="Times New Roman" w:hAnsi="Times New Roman" w:cs="Times New Roman"/>
          <w:spacing w:val="40"/>
          <w:w w:val="105"/>
          <w:sz w:val="24"/>
          <w:szCs w:val="24"/>
        </w:rPr>
        <w:t xml:space="preserve"> </w:t>
      </w:r>
      <w:r w:rsidR="00977DB3" w:rsidRPr="00630739">
        <w:rPr>
          <w:rFonts w:ascii="Times New Roman" w:hAnsi="Times New Roman" w:cs="Times New Roman"/>
          <w:sz w:val="24"/>
          <w:szCs w:val="24"/>
        </w:rPr>
        <w:t xml:space="preserve">A faculty that has met expectations according to point 4 above, will be rated as having </w:t>
      </w:r>
      <w:r w:rsidR="00977DB3" w:rsidRPr="00630739">
        <w:rPr>
          <w:rFonts w:ascii="Times New Roman" w:hAnsi="Times New Roman" w:cs="Times New Roman"/>
          <w:i/>
          <w:iCs/>
          <w:sz w:val="24"/>
          <w:szCs w:val="24"/>
        </w:rPr>
        <w:t>exceeded</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expectations</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for</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the</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purpose</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of</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PTR</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for</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the</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evaluation</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period</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under</w:t>
      </w:r>
      <w:r w:rsidR="00977DB3" w:rsidRPr="00630739">
        <w:rPr>
          <w:rFonts w:ascii="Times New Roman" w:hAnsi="Times New Roman" w:cs="Times New Roman"/>
          <w:sz w:val="24"/>
          <w:szCs w:val="24"/>
        </w:rPr>
        <w:t xml:space="preserve"> </w:t>
      </w:r>
      <w:r w:rsidR="00977DB3" w:rsidRPr="00630739">
        <w:rPr>
          <w:rFonts w:ascii="Times New Roman" w:hAnsi="Times New Roman" w:cs="Times New Roman"/>
          <w:i/>
          <w:iCs/>
          <w:sz w:val="24"/>
          <w:szCs w:val="24"/>
        </w:rPr>
        <w:t>consideration</w:t>
      </w:r>
      <w:r w:rsidR="00977DB3" w:rsidRPr="00630739">
        <w:rPr>
          <w:rFonts w:ascii="Times New Roman" w:hAnsi="Times New Roman" w:cs="Times New Roman"/>
          <w:sz w:val="24"/>
          <w:szCs w:val="24"/>
        </w:rPr>
        <w:t xml:space="preserve"> if (a) the faculty is SA qualified under the “doctoral variant” definition of qualification for the year of PTR evaluation and (b) the average annual evaluation in the preceding 5 years is at least</w:t>
      </w:r>
      <w:r w:rsidR="00977DB3" w:rsidRPr="00630739">
        <w:rPr>
          <w:rFonts w:ascii="Times New Roman" w:hAnsi="Times New Roman" w:cs="Times New Roman"/>
          <w:spacing w:val="40"/>
          <w:sz w:val="24"/>
          <w:szCs w:val="24"/>
        </w:rPr>
        <w:t xml:space="preserve"> </w:t>
      </w:r>
      <w:r w:rsidR="00977DB3" w:rsidRPr="00630739">
        <w:rPr>
          <w:rFonts w:ascii="Times New Roman" w:hAnsi="Times New Roman" w:cs="Times New Roman"/>
          <w:sz w:val="24"/>
          <w:szCs w:val="24"/>
        </w:rPr>
        <w:t>4</w:t>
      </w:r>
      <w:r w:rsidR="00977DB3" w:rsidRPr="00630739">
        <w:rPr>
          <w:rFonts w:ascii="Times New Roman" w:hAnsi="Times New Roman" w:cs="Times New Roman"/>
          <w:i/>
          <w:iCs/>
          <w:sz w:val="24"/>
          <w:szCs w:val="24"/>
        </w:rPr>
        <w:t>.</w:t>
      </w:r>
    </w:p>
    <w:p w14:paraId="30BBD13F" w14:textId="01EC8D93" w:rsidR="00767EB8" w:rsidRPr="00767EB8" w:rsidRDefault="00767EB8" w:rsidP="00767EB8">
      <w:pPr>
        <w:pStyle w:val="ListParagraph"/>
        <w:widowControl w:val="0"/>
        <w:numPr>
          <w:ilvl w:val="0"/>
          <w:numId w:val="9"/>
        </w:numPr>
        <w:tabs>
          <w:tab w:val="left" w:pos="421"/>
        </w:tabs>
        <w:autoSpaceDE w:val="0"/>
        <w:autoSpaceDN w:val="0"/>
        <w:spacing w:before="127" w:after="0" w:line="254" w:lineRule="auto"/>
        <w:ind w:right="107"/>
        <w:rPr>
          <w:rFonts w:ascii="Times New Roman" w:eastAsiaTheme="minorEastAsia" w:hAnsi="Times New Roman" w:cs="Times New Roman"/>
          <w:sz w:val="24"/>
          <w:szCs w:val="24"/>
        </w:rPr>
      </w:pPr>
      <w:r>
        <w:rPr>
          <w:rFonts w:ascii="Times New Roman" w:hAnsi="Times New Roman" w:cs="Times New Roman"/>
          <w:iCs/>
          <w:w w:val="105"/>
          <w:sz w:val="24"/>
          <w:szCs w:val="24"/>
        </w:rPr>
        <w:t xml:space="preserve">Faculty can supplement or complement their PTR file by making the case for “meets expectations” and “exceeds expectations” by appealing to qualitative or </w:t>
      </w:r>
      <w:r w:rsidR="007137E4">
        <w:rPr>
          <w:rFonts w:ascii="Times New Roman" w:hAnsi="Times New Roman" w:cs="Times New Roman"/>
          <w:iCs/>
          <w:w w:val="105"/>
          <w:sz w:val="24"/>
          <w:szCs w:val="24"/>
        </w:rPr>
        <w:t xml:space="preserve">other </w:t>
      </w:r>
      <w:r w:rsidR="006B0CE9">
        <w:rPr>
          <w:rFonts w:ascii="Times New Roman" w:hAnsi="Times New Roman" w:cs="Times New Roman"/>
          <w:iCs/>
          <w:w w:val="105"/>
          <w:sz w:val="24"/>
          <w:szCs w:val="24"/>
        </w:rPr>
        <w:t>quantitative</w:t>
      </w:r>
      <w:r>
        <w:rPr>
          <w:rFonts w:ascii="Times New Roman" w:hAnsi="Times New Roman" w:cs="Times New Roman"/>
          <w:iCs/>
          <w:w w:val="105"/>
          <w:sz w:val="24"/>
          <w:szCs w:val="24"/>
        </w:rPr>
        <w:t xml:space="preserve"> measures</w:t>
      </w:r>
      <w:r w:rsidR="00CE36EA">
        <w:rPr>
          <w:rFonts w:ascii="Times New Roman" w:hAnsi="Times New Roman" w:cs="Times New Roman"/>
          <w:iCs/>
          <w:w w:val="105"/>
          <w:sz w:val="24"/>
          <w:szCs w:val="24"/>
        </w:rPr>
        <w:t xml:space="preserve"> </w:t>
      </w:r>
      <w:r>
        <w:rPr>
          <w:rFonts w:ascii="Times New Roman" w:hAnsi="Times New Roman" w:cs="Times New Roman"/>
          <w:iCs/>
          <w:w w:val="105"/>
          <w:sz w:val="24"/>
          <w:szCs w:val="24"/>
        </w:rPr>
        <w:t xml:space="preserve">of excellence. Such cases will be given the same consideration as the quantitative measures outlined in (1)-(5).  </w:t>
      </w:r>
    </w:p>
    <w:p w14:paraId="18A244B8" w14:textId="77777777" w:rsidR="00630739" w:rsidRDefault="00630739" w:rsidP="00630739">
      <w:pPr>
        <w:widowControl w:val="0"/>
        <w:tabs>
          <w:tab w:val="left" w:pos="421"/>
        </w:tabs>
        <w:autoSpaceDE w:val="0"/>
        <w:autoSpaceDN w:val="0"/>
        <w:spacing w:before="127" w:after="0" w:line="254" w:lineRule="auto"/>
        <w:ind w:right="107"/>
        <w:rPr>
          <w:rFonts w:ascii="Times New Roman" w:eastAsiaTheme="minorEastAsia" w:hAnsi="Times New Roman" w:cs="Times New Roman"/>
          <w:sz w:val="24"/>
          <w:szCs w:val="24"/>
        </w:rPr>
      </w:pPr>
    </w:p>
    <w:p w14:paraId="5033B529" w14:textId="1B3E71CC" w:rsidR="00630739" w:rsidRPr="00630739" w:rsidRDefault="00630739" w:rsidP="00630739">
      <w:pPr>
        <w:widowControl w:val="0"/>
        <w:tabs>
          <w:tab w:val="left" w:pos="421"/>
        </w:tabs>
        <w:autoSpaceDE w:val="0"/>
        <w:autoSpaceDN w:val="0"/>
        <w:spacing w:before="127" w:after="0" w:line="254" w:lineRule="auto"/>
        <w:ind w:right="107"/>
        <w:rPr>
          <w:rFonts w:ascii="Times New Roman" w:eastAsiaTheme="minorEastAsia" w:hAnsi="Times New Roman" w:cs="Times New Roman"/>
          <w:sz w:val="24"/>
          <w:szCs w:val="24"/>
        </w:rPr>
      </w:pPr>
      <w:r w:rsidRPr="00630739">
        <w:rPr>
          <w:rFonts w:ascii="Times New Roman" w:eastAsiaTheme="minorEastAsia" w:hAnsi="Times New Roman" w:cs="Times New Roman"/>
          <w:w w:val="110"/>
          <w:kern w:val="0"/>
          <w:sz w:val="24"/>
          <w:szCs w:val="24"/>
          <w:u w:val="single"/>
          <w14:ligatures w14:val="none"/>
        </w:rPr>
        <w:t>Note</w:t>
      </w:r>
      <w:r>
        <w:rPr>
          <w:rFonts w:ascii="Times New Roman" w:eastAsiaTheme="minorEastAsia" w:hAnsi="Times New Roman" w:cs="Times New Roman"/>
          <w:w w:val="110"/>
          <w:kern w:val="0"/>
          <w:sz w:val="24"/>
          <w:szCs w:val="24"/>
          <w:u w:val="single"/>
          <w14:ligatures w14:val="none"/>
        </w:rPr>
        <w:t>s and Comments</w:t>
      </w:r>
      <w:r w:rsidRPr="00630739">
        <w:rPr>
          <w:rFonts w:ascii="Times New Roman" w:eastAsiaTheme="minorEastAsia" w:hAnsi="Times New Roman" w:cs="Times New Roman"/>
          <w:w w:val="110"/>
          <w:kern w:val="0"/>
          <w:sz w:val="24"/>
          <w:szCs w:val="24"/>
          <w:u w:val="single"/>
          <w14:ligatures w14:val="none"/>
        </w:rPr>
        <w:t>:</w:t>
      </w:r>
      <w:r>
        <w:rPr>
          <w:rFonts w:ascii="Times New Roman" w:eastAsiaTheme="minorEastAsia" w:hAnsi="Times New Roman" w:cs="Times New Roman"/>
          <w:w w:val="110"/>
          <w:kern w:val="0"/>
          <w:sz w:val="24"/>
          <w:szCs w:val="24"/>
          <w14:ligatures w14:val="none"/>
        </w:rPr>
        <w:t xml:space="preserve"> </w:t>
      </w:r>
      <w:r w:rsidRPr="00977DB3">
        <w:rPr>
          <w:rFonts w:ascii="Times New Roman" w:eastAsiaTheme="minorEastAsia" w:hAnsi="Times New Roman" w:cs="Times New Roman"/>
          <w:w w:val="110"/>
          <w:kern w:val="0"/>
          <w:sz w:val="24"/>
          <w:szCs w:val="24"/>
          <w14:ligatures w14:val="none"/>
        </w:rPr>
        <w:t xml:space="preserve">All scores computed </w:t>
      </w:r>
      <w:r w:rsidR="002B045F">
        <w:rPr>
          <w:rFonts w:ascii="Times New Roman" w:eastAsiaTheme="minorEastAsia" w:hAnsi="Times New Roman" w:cs="Times New Roman"/>
          <w:w w:val="110"/>
          <w:kern w:val="0"/>
          <w:sz w:val="24"/>
          <w:szCs w:val="24"/>
          <w14:ligatures w14:val="none"/>
        </w:rPr>
        <w:t>using</w:t>
      </w:r>
      <w:r w:rsidRPr="00977DB3">
        <w:rPr>
          <w:rFonts w:ascii="Times New Roman" w:eastAsiaTheme="minorEastAsia" w:hAnsi="Times New Roman" w:cs="Times New Roman"/>
          <w:w w:val="110"/>
          <w:kern w:val="0"/>
          <w:sz w:val="24"/>
          <w:szCs w:val="24"/>
          <w14:ligatures w14:val="none"/>
        </w:rPr>
        <w:t xml:space="preserve"> (1) and averages of annual evaluations</w:t>
      </w:r>
      <w:r>
        <w:rPr>
          <w:rFonts w:ascii="Times New Roman" w:eastAsiaTheme="minorEastAsia" w:hAnsi="Times New Roman" w:cs="Times New Roman"/>
          <w:w w:val="110"/>
          <w:kern w:val="0"/>
          <w:sz w:val="24"/>
          <w:szCs w:val="24"/>
          <w14:ligatures w14:val="none"/>
        </w:rPr>
        <w:t xml:space="preserve"> mentioned</w:t>
      </w:r>
      <w:r w:rsidR="002B045F">
        <w:rPr>
          <w:rFonts w:ascii="Times New Roman" w:eastAsiaTheme="minorEastAsia" w:hAnsi="Times New Roman" w:cs="Times New Roman"/>
          <w:w w:val="110"/>
          <w:kern w:val="0"/>
          <w:sz w:val="24"/>
          <w:szCs w:val="24"/>
          <w14:ligatures w14:val="none"/>
        </w:rPr>
        <w:t xml:space="preserve"> in (1)-(5)</w:t>
      </w:r>
      <w:r w:rsidRPr="00977DB3">
        <w:rPr>
          <w:rFonts w:ascii="Times New Roman" w:eastAsiaTheme="minorEastAsia" w:hAnsi="Times New Roman" w:cs="Times New Roman"/>
          <w:w w:val="110"/>
          <w:kern w:val="0"/>
          <w:sz w:val="24"/>
          <w:szCs w:val="24"/>
          <w14:ligatures w14:val="none"/>
        </w:rPr>
        <w:t xml:space="preserve"> </w:t>
      </w:r>
      <w:r w:rsidR="002B045F">
        <w:rPr>
          <w:rFonts w:ascii="Times New Roman" w:eastAsiaTheme="minorEastAsia" w:hAnsi="Times New Roman" w:cs="Times New Roman"/>
          <w:w w:val="110"/>
          <w:kern w:val="0"/>
          <w:sz w:val="24"/>
          <w:szCs w:val="24"/>
          <w14:ligatures w14:val="none"/>
        </w:rPr>
        <w:t>should be</w:t>
      </w:r>
      <w:r w:rsidRPr="00977DB3">
        <w:rPr>
          <w:rFonts w:ascii="Times New Roman" w:eastAsiaTheme="minorEastAsia" w:hAnsi="Times New Roman" w:cs="Times New Roman"/>
          <w:w w:val="110"/>
          <w:kern w:val="0"/>
          <w:sz w:val="24"/>
          <w:szCs w:val="24"/>
          <w14:ligatures w14:val="none"/>
        </w:rPr>
        <w:t xml:space="preserve"> rounded off to the nearest ones. For definition of terms “Scholarly Academic” and “Scholarly Academic – Doctoral Variant” please refer to the </w:t>
      </w:r>
      <w:r w:rsidRPr="00630739">
        <w:rPr>
          <w:rFonts w:ascii="Times New Roman" w:eastAsiaTheme="minorEastAsia" w:hAnsi="Times New Roman" w:cs="Times New Roman"/>
          <w:w w:val="110"/>
          <w:kern w:val="0"/>
          <w:sz w:val="24"/>
          <w:szCs w:val="24"/>
          <w:u w:val="single"/>
          <w14:ligatures w14:val="none"/>
        </w:rPr>
        <w:t>Addendu</w:t>
      </w:r>
      <w:r>
        <w:rPr>
          <w:rFonts w:ascii="Times New Roman" w:eastAsiaTheme="minorEastAsia" w:hAnsi="Times New Roman" w:cs="Times New Roman"/>
          <w:w w:val="110"/>
          <w:kern w:val="0"/>
          <w:sz w:val="24"/>
          <w:szCs w:val="24"/>
          <w:u w:val="single"/>
          <w14:ligatures w14:val="none"/>
        </w:rPr>
        <w:t>m</w:t>
      </w:r>
      <w:r>
        <w:rPr>
          <w:rFonts w:ascii="Times New Roman" w:eastAsiaTheme="minorEastAsia" w:hAnsi="Times New Roman" w:cs="Times New Roman"/>
          <w:w w:val="110"/>
          <w:kern w:val="0"/>
          <w:sz w:val="24"/>
          <w:szCs w:val="24"/>
          <w14:ligatures w14:val="none"/>
        </w:rPr>
        <w:t xml:space="preserve"> on page 2</w:t>
      </w:r>
      <w:r w:rsidRPr="00977DB3">
        <w:rPr>
          <w:rFonts w:ascii="Times New Roman" w:eastAsiaTheme="minorEastAsia" w:hAnsi="Times New Roman" w:cs="Times New Roman"/>
          <w:w w:val="110"/>
          <w:kern w:val="0"/>
          <w:sz w:val="24"/>
          <w:szCs w:val="24"/>
          <w14:ligatures w14:val="none"/>
        </w:rPr>
        <w:t>.</w:t>
      </w:r>
      <w:r>
        <w:rPr>
          <w:rFonts w:ascii="Times New Roman" w:eastAsiaTheme="minorEastAsia" w:hAnsi="Times New Roman" w:cs="Times New Roman"/>
          <w:w w:val="110"/>
          <w:kern w:val="0"/>
          <w:sz w:val="24"/>
          <w:szCs w:val="24"/>
          <w14:ligatures w14:val="none"/>
        </w:rPr>
        <w:t xml:space="preserve"> The addendum replicates information from the relevant portion of faculty approved qualifications based on guidelines provided by AACSB.</w:t>
      </w:r>
    </w:p>
    <w:p w14:paraId="7CE326E5" w14:textId="77777777" w:rsidR="006E44C0" w:rsidRDefault="006E44C0" w:rsidP="00977DB3">
      <w:pPr>
        <w:widowControl w:val="0"/>
        <w:tabs>
          <w:tab w:val="left" w:pos="536"/>
        </w:tabs>
        <w:autoSpaceDE w:val="0"/>
        <w:autoSpaceDN w:val="0"/>
        <w:spacing w:before="130" w:after="0" w:line="240" w:lineRule="auto"/>
        <w:rPr>
          <w:rFonts w:ascii="Times New Roman" w:hAnsi="Times New Roman" w:cs="Times New Roman"/>
          <w:spacing w:val="-7"/>
          <w:w w:val="110"/>
          <w:sz w:val="24"/>
          <w:szCs w:val="24"/>
        </w:rPr>
      </w:pPr>
    </w:p>
    <w:p w14:paraId="1ACE1490" w14:textId="436104D7" w:rsidR="00630739" w:rsidRPr="00977DB3" w:rsidRDefault="00630739" w:rsidP="00977DB3">
      <w:pPr>
        <w:widowControl w:val="0"/>
        <w:tabs>
          <w:tab w:val="left" w:pos="536"/>
        </w:tabs>
        <w:autoSpaceDE w:val="0"/>
        <w:autoSpaceDN w:val="0"/>
        <w:spacing w:before="130" w:after="0" w:line="240" w:lineRule="auto"/>
        <w:rPr>
          <w:rFonts w:ascii="Times New Roman" w:hAnsi="Times New Roman" w:cs="Times New Roman"/>
          <w:spacing w:val="-7"/>
          <w:w w:val="110"/>
          <w:sz w:val="24"/>
          <w:szCs w:val="24"/>
        </w:rPr>
        <w:sectPr w:rsidR="00630739" w:rsidRPr="00977DB3" w:rsidSect="009A76CA">
          <w:footerReference w:type="default" r:id="rId10"/>
          <w:pgSz w:w="12240" w:h="15840"/>
          <w:pgMar w:top="980" w:right="880" w:bottom="1260" w:left="840" w:header="0" w:footer="1060" w:gutter="0"/>
          <w:pgNumType w:start="1"/>
          <w:cols w:space="720"/>
        </w:sectPr>
      </w:pPr>
    </w:p>
    <w:p w14:paraId="6EF78BF0" w14:textId="7FC8AD01" w:rsidR="006E44C0" w:rsidRPr="00977DB3" w:rsidRDefault="006E44C0" w:rsidP="00977DB3">
      <w:pPr>
        <w:pStyle w:val="BodyText"/>
        <w:spacing w:before="274" w:line="256" w:lineRule="auto"/>
        <w:ind w:right="108"/>
        <w:sectPr w:rsidR="006E44C0" w:rsidRPr="00977DB3">
          <w:type w:val="continuous"/>
          <w:pgSz w:w="12240" w:h="15840"/>
          <w:pgMar w:top="980" w:right="880" w:bottom="1260" w:left="840" w:header="0" w:footer="1060" w:gutter="0"/>
          <w:cols w:num="3" w:space="720" w:equalWidth="0">
            <w:col w:w="2769" w:space="40"/>
            <w:col w:w="543" w:space="39"/>
            <w:col w:w="7129"/>
          </w:cols>
        </w:sectPr>
      </w:pPr>
    </w:p>
    <w:p w14:paraId="65AE4A86" w14:textId="406DB003" w:rsidR="005C166F" w:rsidRPr="00630739" w:rsidRDefault="005C166F" w:rsidP="00977DB3">
      <w:pPr>
        <w:pStyle w:val="Default"/>
        <w:rPr>
          <w:b/>
          <w:bCs/>
          <w:u w:val="single"/>
        </w:rPr>
      </w:pPr>
      <w:r w:rsidRPr="00630739">
        <w:rPr>
          <w:b/>
          <w:bCs/>
          <w:u w:val="single"/>
        </w:rPr>
        <w:lastRenderedPageBreak/>
        <w:t>ADDENDUM TO DEPARTMENT OF ECONOMICS PTR CRITERIA</w:t>
      </w:r>
    </w:p>
    <w:p w14:paraId="4A8FDA4B" w14:textId="77777777" w:rsidR="005C166F" w:rsidRPr="00977DB3" w:rsidRDefault="005C166F" w:rsidP="00977DB3">
      <w:pPr>
        <w:pStyle w:val="Default"/>
        <w:rPr>
          <w:b/>
          <w:bCs/>
        </w:rPr>
      </w:pPr>
    </w:p>
    <w:p w14:paraId="5CFC8896" w14:textId="31E2EA3D" w:rsidR="005C166F" w:rsidRPr="00977DB3" w:rsidRDefault="005C166F" w:rsidP="00977DB3">
      <w:pPr>
        <w:pStyle w:val="Default"/>
        <w:rPr>
          <w:b/>
          <w:bCs/>
        </w:rPr>
      </w:pPr>
      <w:r w:rsidRPr="00977DB3">
        <w:rPr>
          <w:b/>
          <w:bCs/>
        </w:rPr>
        <w:t>Sustained Engagement Activities for SA</w:t>
      </w:r>
    </w:p>
    <w:p w14:paraId="793784E2" w14:textId="77777777" w:rsidR="00977DB3" w:rsidRPr="00977DB3" w:rsidRDefault="00977DB3" w:rsidP="00977DB3">
      <w:pPr>
        <w:pStyle w:val="Default"/>
      </w:pPr>
    </w:p>
    <w:p w14:paraId="12662B62" w14:textId="77777777" w:rsidR="00977DB3" w:rsidRPr="00977DB3" w:rsidRDefault="005C166F" w:rsidP="00977DB3">
      <w:pPr>
        <w:pStyle w:val="Default"/>
        <w:rPr>
          <w:b/>
          <w:bCs/>
        </w:rPr>
      </w:pPr>
      <w:r w:rsidRPr="00977DB3">
        <w:rPr>
          <w:b/>
          <w:bCs/>
        </w:rPr>
        <w:t>Scholarly Academics (SA)</w:t>
      </w:r>
    </w:p>
    <w:p w14:paraId="5F10D488" w14:textId="61F1C02B" w:rsidR="005C166F" w:rsidRPr="00977DB3" w:rsidRDefault="005C166F" w:rsidP="00977DB3">
      <w:pPr>
        <w:pStyle w:val="Default"/>
        <w:rPr>
          <w:b/>
          <w:bCs/>
        </w:rPr>
      </w:pPr>
      <w:r w:rsidRPr="00977DB3">
        <w:rPr>
          <w:b/>
          <w:bCs/>
        </w:rPr>
        <w:t xml:space="preserve"> </w:t>
      </w:r>
    </w:p>
    <w:p w14:paraId="7A9FDFF1" w14:textId="77777777" w:rsidR="00977DB3" w:rsidRPr="00977DB3" w:rsidRDefault="005C166F" w:rsidP="00977DB3">
      <w:pPr>
        <w:pStyle w:val="Default"/>
      </w:pPr>
      <w:r w:rsidRPr="00977DB3">
        <w:t>The SA qualification for most faculty (those who teach masters-level courses or a mix of masters and undergraduate courses in an academic year) requires at least three scholarly publications or activities from appendix categories A or B, a minimum of two must be refereed scholarly journal articles (Appendix category A.1) within the most recent five years. This grouping (undergraduate and masters-level teaching) encompasses the majority of the College’s faculty. Masters programs within the College are professional-focused; we do not offer research masters degrees (typically requiring an original scholarship thesis). Though AACSB standards require a minimum of 40% of faculty resources to be SA, as a doctoral granting institution with high research activity (R2), we strive for at least 60% of our instructional faculty deployment to be SA for the entire College and within each discipline. Other faculty segments (such as by campus, delivery mode, etc.) will meet or exceed AACSB faculty deployment guidance of 40% SA.</w:t>
      </w:r>
    </w:p>
    <w:p w14:paraId="23B650C8" w14:textId="749B0871" w:rsidR="005C166F" w:rsidRPr="00977DB3" w:rsidRDefault="005C166F" w:rsidP="00977DB3">
      <w:pPr>
        <w:pStyle w:val="Default"/>
      </w:pPr>
      <w:r w:rsidRPr="00977DB3">
        <w:t xml:space="preserve"> </w:t>
      </w:r>
    </w:p>
    <w:p w14:paraId="19379AF5" w14:textId="512EF2C7" w:rsidR="006E44C0" w:rsidRPr="00977DB3" w:rsidRDefault="005C166F" w:rsidP="00977DB3">
      <w:pPr>
        <w:autoSpaceDE w:val="0"/>
        <w:autoSpaceDN w:val="0"/>
        <w:adjustRightInd w:val="0"/>
        <w:spacing w:after="0" w:line="240" w:lineRule="auto"/>
        <w:rPr>
          <w:rFonts w:ascii="Times New Roman" w:hAnsi="Times New Roman" w:cs="Times New Roman"/>
          <w:sz w:val="24"/>
          <w:szCs w:val="24"/>
        </w:rPr>
      </w:pPr>
      <w:r w:rsidRPr="00977DB3">
        <w:rPr>
          <w:rFonts w:ascii="Times New Roman" w:hAnsi="Times New Roman" w:cs="Times New Roman"/>
          <w:i/>
          <w:iCs/>
          <w:sz w:val="24"/>
          <w:szCs w:val="24"/>
        </w:rPr>
        <w:t xml:space="preserve">Doctoral variant </w:t>
      </w:r>
      <w:r w:rsidRPr="00977DB3">
        <w:rPr>
          <w:rFonts w:ascii="Times New Roman" w:hAnsi="Times New Roman" w:cs="Times New Roman"/>
          <w:sz w:val="24"/>
          <w:szCs w:val="24"/>
        </w:rPr>
        <w:t>(applicable to faculty who teach a doctoral course in an academic year) – instructors in this category are charged with developing new scholars; faculty of this group are expected to achieve the highest level of scholarly production in the College. To maintain SA status, faculty providing doctoral instruction must publish either a Financial Times 50 or Academic Journal Guide of The Chartered Association of Business Schools (AJG) 4* article, OR at least four scholarly publications or activities from Appendix categories A or B, a minimum of two must be unique, refereed scholarly journal articles (category A.1) within the most recent five calendar years. At least one article must be in an AJG 3 or greater journal, or in an Australian Business Dean’s Council (ABDC) A or A* journal.</w:t>
      </w:r>
    </w:p>
    <w:p w14:paraId="0D2C3407" w14:textId="77777777" w:rsidR="005C166F" w:rsidRPr="00977DB3" w:rsidRDefault="005C166F" w:rsidP="00977DB3">
      <w:pPr>
        <w:autoSpaceDE w:val="0"/>
        <w:autoSpaceDN w:val="0"/>
        <w:adjustRightInd w:val="0"/>
        <w:spacing w:after="0" w:line="240" w:lineRule="auto"/>
        <w:rPr>
          <w:rFonts w:ascii="Times New Roman" w:hAnsi="Times New Roman" w:cs="Times New Roman"/>
          <w:sz w:val="24"/>
          <w:szCs w:val="24"/>
        </w:rPr>
      </w:pPr>
    </w:p>
    <w:p w14:paraId="7EE7D926" w14:textId="77777777" w:rsidR="00977DB3" w:rsidRPr="00977DB3" w:rsidRDefault="005C166F" w:rsidP="00977DB3">
      <w:pPr>
        <w:pStyle w:val="Default"/>
        <w:rPr>
          <w:b/>
          <w:bCs/>
        </w:rPr>
      </w:pPr>
      <w:r w:rsidRPr="00977DB3">
        <w:rPr>
          <w:b/>
          <w:bCs/>
        </w:rPr>
        <w:t>Appendix – Faculty Publication and Scholarly Activities</w:t>
      </w:r>
    </w:p>
    <w:p w14:paraId="57F8C9EA" w14:textId="75A9672B" w:rsidR="005C166F" w:rsidRPr="00977DB3" w:rsidRDefault="005C166F" w:rsidP="00977DB3">
      <w:pPr>
        <w:pStyle w:val="Default"/>
      </w:pPr>
      <w:r w:rsidRPr="00977DB3">
        <w:rPr>
          <w:b/>
          <w:bCs/>
        </w:rPr>
        <w:t xml:space="preserve"> </w:t>
      </w:r>
    </w:p>
    <w:p w14:paraId="7E670A85" w14:textId="1F8282D0" w:rsidR="005C166F" w:rsidRPr="00977DB3" w:rsidRDefault="005C166F" w:rsidP="00977DB3">
      <w:pPr>
        <w:pStyle w:val="Default"/>
        <w:rPr>
          <w:i/>
          <w:iCs/>
        </w:rPr>
      </w:pPr>
      <w:r w:rsidRPr="00977DB3">
        <w:rPr>
          <w:i/>
          <w:iCs/>
        </w:rPr>
        <w:t>Note: Repeated instances of each activity count separately towards meeting status maintenance requirements, except those noted by the *, which are limited to one occurrence.</w:t>
      </w:r>
    </w:p>
    <w:p w14:paraId="1616BD71" w14:textId="77777777" w:rsidR="00977DB3" w:rsidRPr="00977DB3" w:rsidRDefault="00977DB3" w:rsidP="00977DB3">
      <w:pPr>
        <w:pStyle w:val="Default"/>
      </w:pPr>
    </w:p>
    <w:p w14:paraId="7F99489C" w14:textId="77777777" w:rsidR="00977DB3" w:rsidRPr="00977DB3" w:rsidRDefault="005C166F" w:rsidP="00977DB3">
      <w:pPr>
        <w:pStyle w:val="Default"/>
      </w:pPr>
      <w:r w:rsidRPr="00977DB3">
        <w:rPr>
          <w:u w:val="single"/>
        </w:rPr>
        <w:t>Category A</w:t>
      </w:r>
      <w:r w:rsidRPr="00977DB3">
        <w:t xml:space="preserve"> – Scholarly Publication Activities</w:t>
      </w:r>
    </w:p>
    <w:p w14:paraId="520B7B77" w14:textId="016E4D54" w:rsidR="005C166F" w:rsidRPr="00977DB3" w:rsidRDefault="005C166F" w:rsidP="00977DB3">
      <w:pPr>
        <w:pStyle w:val="Default"/>
      </w:pPr>
      <w:r w:rsidRPr="00977DB3">
        <w:t xml:space="preserve"> </w:t>
      </w:r>
    </w:p>
    <w:p w14:paraId="66B61938" w14:textId="77777777" w:rsidR="00977DB3" w:rsidRDefault="005C166F" w:rsidP="00977DB3">
      <w:pPr>
        <w:pStyle w:val="Default"/>
        <w:numPr>
          <w:ilvl w:val="0"/>
          <w:numId w:val="7"/>
        </w:numPr>
      </w:pPr>
      <w:r w:rsidRPr="00977DB3">
        <w:t>Publication of a refereed article in a scholarly journal related to instructional portfolio, course portfolio, or academic programs of the College</w:t>
      </w:r>
      <w:r w:rsidR="00977DB3">
        <w:t>.</w:t>
      </w:r>
    </w:p>
    <w:p w14:paraId="4BAF8F8A" w14:textId="77777777" w:rsidR="00977DB3" w:rsidRDefault="005C166F" w:rsidP="00977DB3">
      <w:pPr>
        <w:pStyle w:val="Default"/>
        <w:numPr>
          <w:ilvl w:val="0"/>
          <w:numId w:val="7"/>
        </w:numPr>
      </w:pPr>
      <w:r w:rsidRPr="00977DB3">
        <w:t>Publication of an instructional case study, or instructional simulation software.</w:t>
      </w:r>
    </w:p>
    <w:p w14:paraId="556500EC" w14:textId="77777777" w:rsidR="00977DB3" w:rsidRDefault="005C166F" w:rsidP="00977DB3">
      <w:pPr>
        <w:pStyle w:val="Default"/>
        <w:numPr>
          <w:ilvl w:val="0"/>
          <w:numId w:val="7"/>
        </w:numPr>
      </w:pPr>
      <w:r w:rsidRPr="00977DB3">
        <w:t xml:space="preserve">Publication of a chapter, or original material in a scholarly book. </w:t>
      </w:r>
    </w:p>
    <w:p w14:paraId="10D7E422" w14:textId="77777777" w:rsidR="00977DB3" w:rsidRDefault="005C166F" w:rsidP="00977DB3">
      <w:pPr>
        <w:pStyle w:val="Default"/>
        <w:numPr>
          <w:ilvl w:val="0"/>
          <w:numId w:val="7"/>
        </w:numPr>
      </w:pPr>
      <w:r w:rsidRPr="00977DB3">
        <w:t xml:space="preserve">Publication of an academic monograph or textbook where the content of the work comes predominantly from other contributors (e.g. edited books with multiple sections, a compilation of articles, multi-authored textbooks, or multi-authored academic reports or collections). </w:t>
      </w:r>
    </w:p>
    <w:p w14:paraId="0A9F8B6B" w14:textId="77777777" w:rsidR="00977DB3" w:rsidRDefault="005C166F" w:rsidP="00977DB3">
      <w:pPr>
        <w:pStyle w:val="Default"/>
        <w:numPr>
          <w:ilvl w:val="0"/>
          <w:numId w:val="7"/>
        </w:numPr>
      </w:pPr>
      <w:r w:rsidRPr="00977DB3">
        <w:t xml:space="preserve">Publication of a second edition (or greater) of a textbook in the field. </w:t>
      </w:r>
    </w:p>
    <w:p w14:paraId="16373755" w14:textId="77777777" w:rsidR="00977DB3" w:rsidRDefault="005C166F" w:rsidP="00977DB3">
      <w:pPr>
        <w:pStyle w:val="Default"/>
        <w:numPr>
          <w:ilvl w:val="0"/>
          <w:numId w:val="7"/>
        </w:numPr>
      </w:pPr>
      <w:r w:rsidRPr="00977DB3">
        <w:t xml:space="preserve">Publication of a book review in a scholarly journal. </w:t>
      </w:r>
    </w:p>
    <w:p w14:paraId="78211166" w14:textId="77777777" w:rsidR="00977DB3" w:rsidRDefault="00977DB3" w:rsidP="00977DB3">
      <w:pPr>
        <w:pStyle w:val="Default"/>
        <w:ind w:left="360"/>
      </w:pPr>
    </w:p>
    <w:p w14:paraId="6722471D" w14:textId="77777777" w:rsidR="00977DB3" w:rsidRPr="00977DB3" w:rsidRDefault="00977DB3" w:rsidP="00977DB3">
      <w:pPr>
        <w:pStyle w:val="Default"/>
        <w:rPr>
          <w:i/>
          <w:iCs/>
        </w:rPr>
      </w:pPr>
      <w:r w:rsidRPr="00977DB3">
        <w:rPr>
          <w:i/>
          <w:iCs/>
        </w:rPr>
        <w:lastRenderedPageBreak/>
        <w:t xml:space="preserve">The following “scholarly publication activities” count as two activities towards maintenance requirements due to the intensive development necessary for highest quality research (counting as two is not applicable to faculty qualified under the </w:t>
      </w:r>
      <w:r w:rsidRPr="00977DB3">
        <w:rPr>
          <w:b/>
          <w:bCs/>
          <w:i/>
          <w:iCs/>
        </w:rPr>
        <w:t xml:space="preserve">doctoral variant </w:t>
      </w:r>
      <w:r w:rsidRPr="00977DB3">
        <w:rPr>
          <w:i/>
          <w:iCs/>
        </w:rPr>
        <w:t>as that status requires a minimum of two distinct peer reviewed publications and additional intellectual contributions to demonstrate extensive, high quality scholarly engagement):</w:t>
      </w:r>
    </w:p>
    <w:p w14:paraId="290F10DB" w14:textId="77777777" w:rsidR="00977DB3" w:rsidRDefault="00977DB3" w:rsidP="00977DB3">
      <w:pPr>
        <w:pStyle w:val="Default"/>
      </w:pPr>
      <w:r w:rsidRPr="00977DB3">
        <w:rPr>
          <w:i/>
          <w:iCs/>
        </w:rPr>
        <w:t xml:space="preserve"> </w:t>
      </w:r>
    </w:p>
    <w:p w14:paraId="3BD14A75" w14:textId="77777777" w:rsidR="00977DB3" w:rsidRDefault="00977DB3" w:rsidP="00977DB3">
      <w:pPr>
        <w:pStyle w:val="Default"/>
        <w:ind w:left="360"/>
      </w:pPr>
    </w:p>
    <w:p w14:paraId="1DBA1EED" w14:textId="77777777" w:rsidR="00977DB3" w:rsidRDefault="005C166F" w:rsidP="00977DB3">
      <w:pPr>
        <w:pStyle w:val="Default"/>
        <w:numPr>
          <w:ilvl w:val="0"/>
          <w:numId w:val="7"/>
        </w:numPr>
      </w:pPr>
      <w:r w:rsidRPr="00977DB3">
        <w:t xml:space="preserve">An article (Appendix Category A.1) published in a journal in the Academic Journal Guide of the Chartered Association of Business Schools (AJG) at a level 3 or greater OR within the Australian Business Dean’s Council (ABDC) A or A* publication classifications. </w:t>
      </w:r>
    </w:p>
    <w:p w14:paraId="1FE2B6B1" w14:textId="7538C3BD" w:rsidR="005C166F" w:rsidRPr="00977DB3" w:rsidRDefault="005C166F" w:rsidP="00977DB3">
      <w:pPr>
        <w:pStyle w:val="Default"/>
        <w:numPr>
          <w:ilvl w:val="0"/>
          <w:numId w:val="7"/>
        </w:numPr>
      </w:pPr>
      <w:r w:rsidRPr="00977DB3">
        <w:t xml:space="preserve">Publication of a first edition textbook in the field, or the first edition of a scholarly book where the faculty member is the writer of the book’s original content. </w:t>
      </w:r>
    </w:p>
    <w:p w14:paraId="5787554E" w14:textId="77777777" w:rsidR="005C166F" w:rsidRPr="00977DB3" w:rsidRDefault="005C166F" w:rsidP="00977DB3">
      <w:pPr>
        <w:pStyle w:val="Default"/>
      </w:pPr>
    </w:p>
    <w:p w14:paraId="79FD08BE" w14:textId="77777777" w:rsidR="00977DB3" w:rsidRDefault="005C166F" w:rsidP="00977DB3">
      <w:pPr>
        <w:pStyle w:val="Default"/>
      </w:pPr>
      <w:r w:rsidRPr="00977DB3">
        <w:rPr>
          <w:u w:val="single"/>
        </w:rPr>
        <w:t>Category B</w:t>
      </w:r>
      <w:r w:rsidRPr="00977DB3">
        <w:t xml:space="preserve"> – Significant Scholarly Activities</w:t>
      </w:r>
    </w:p>
    <w:p w14:paraId="2D9BF7D2" w14:textId="77777777" w:rsidR="00977DB3" w:rsidRDefault="00977DB3" w:rsidP="00977DB3">
      <w:pPr>
        <w:pStyle w:val="Default"/>
      </w:pPr>
    </w:p>
    <w:p w14:paraId="1267887A" w14:textId="77777777" w:rsidR="00977DB3" w:rsidRDefault="005C166F" w:rsidP="00977DB3">
      <w:pPr>
        <w:pStyle w:val="Default"/>
        <w:numPr>
          <w:ilvl w:val="0"/>
          <w:numId w:val="8"/>
        </w:numPr>
      </w:pPr>
      <w:r w:rsidRPr="00977DB3">
        <w:t>Inclusion of a paper at a regional, national, or international conference program or proceedings related to the individual’s instructional portfolio, course portfolio, or academic programs of the College.</w:t>
      </w:r>
    </w:p>
    <w:p w14:paraId="28B1C4F4" w14:textId="77777777" w:rsidR="00977DB3" w:rsidRDefault="005C166F" w:rsidP="00977DB3">
      <w:pPr>
        <w:pStyle w:val="Default"/>
        <w:numPr>
          <w:ilvl w:val="0"/>
          <w:numId w:val="8"/>
        </w:numPr>
      </w:pPr>
      <w:r w:rsidRPr="00977DB3">
        <w:t xml:space="preserve">Giving an invited scholarly talk or a scholarly keynote speech at a regionally, nationally, or internationally recognized organization/event. </w:t>
      </w:r>
    </w:p>
    <w:p w14:paraId="6FA6256A" w14:textId="77777777" w:rsidR="00977DB3" w:rsidRDefault="005C166F" w:rsidP="00977DB3">
      <w:pPr>
        <w:pStyle w:val="Default"/>
        <w:numPr>
          <w:ilvl w:val="0"/>
          <w:numId w:val="8"/>
        </w:numPr>
      </w:pPr>
      <w:r w:rsidRPr="00977DB3">
        <w:t>Serving as a member of the editorial board for an academic journal within one’s field.</w:t>
      </w:r>
    </w:p>
    <w:p w14:paraId="0886D3FB" w14:textId="77777777" w:rsidR="00977DB3" w:rsidRDefault="005C166F" w:rsidP="00977DB3">
      <w:pPr>
        <w:pStyle w:val="Default"/>
        <w:numPr>
          <w:ilvl w:val="0"/>
          <w:numId w:val="8"/>
        </w:numPr>
      </w:pPr>
      <w:r w:rsidRPr="00977DB3">
        <w:t xml:space="preserve">Serving in a top leadership position (with substantial scholarly responsibility) of a regionally, nationally, or internationally recognized academic society, or scholarly association. </w:t>
      </w:r>
    </w:p>
    <w:p w14:paraId="6A56CE63" w14:textId="77777777" w:rsidR="00977DB3" w:rsidRDefault="005C166F" w:rsidP="00977DB3">
      <w:pPr>
        <w:pStyle w:val="Default"/>
        <w:numPr>
          <w:ilvl w:val="0"/>
          <w:numId w:val="8"/>
        </w:numPr>
      </w:pPr>
      <w:r w:rsidRPr="00977DB3">
        <w:t xml:space="preserve">Receipt of a minimum $25,000 externally funded grant. </w:t>
      </w:r>
    </w:p>
    <w:p w14:paraId="1BF3EB90" w14:textId="77777777" w:rsidR="00977DB3" w:rsidRDefault="005C166F" w:rsidP="00977DB3">
      <w:pPr>
        <w:pStyle w:val="Default"/>
        <w:numPr>
          <w:ilvl w:val="0"/>
          <w:numId w:val="8"/>
        </w:numPr>
      </w:pPr>
      <w:r w:rsidRPr="00977DB3">
        <w:t xml:space="preserve">Receipt of a Fulbright scholarship/appointment. </w:t>
      </w:r>
    </w:p>
    <w:p w14:paraId="122B405B" w14:textId="4385B56F" w:rsidR="00977DB3" w:rsidRDefault="005C166F" w:rsidP="00977DB3">
      <w:pPr>
        <w:pStyle w:val="Default"/>
        <w:numPr>
          <w:ilvl w:val="0"/>
          <w:numId w:val="8"/>
        </w:numPr>
      </w:pPr>
      <w:r w:rsidRPr="00977DB3">
        <w:t>Development or maintenance of datasets of interest to the public that are connected to, or informative to ongoing scholarly research.</w:t>
      </w:r>
    </w:p>
    <w:p w14:paraId="0C038A8D" w14:textId="77777777" w:rsidR="00977DB3" w:rsidRDefault="00977DB3" w:rsidP="00977DB3">
      <w:pPr>
        <w:pStyle w:val="Default"/>
      </w:pPr>
    </w:p>
    <w:p w14:paraId="10D4E9DB" w14:textId="77777777" w:rsidR="00977DB3" w:rsidRPr="00977DB3" w:rsidRDefault="00977DB3" w:rsidP="00977DB3">
      <w:pPr>
        <w:pStyle w:val="Default"/>
        <w:rPr>
          <w:i/>
          <w:iCs/>
        </w:rPr>
      </w:pPr>
      <w:r w:rsidRPr="00977DB3">
        <w:rPr>
          <w:i/>
          <w:iCs/>
        </w:rPr>
        <w:t>Following “significant scholarly activities” count as two activities towards meeting status maintenance requirements due to their intensive nature:</w:t>
      </w:r>
    </w:p>
    <w:p w14:paraId="1BBBDB33" w14:textId="77777777" w:rsidR="00977DB3" w:rsidRDefault="00977DB3" w:rsidP="00977DB3">
      <w:pPr>
        <w:pStyle w:val="Default"/>
      </w:pPr>
    </w:p>
    <w:p w14:paraId="174A733C" w14:textId="77777777" w:rsidR="00977DB3" w:rsidRDefault="005C166F" w:rsidP="00977DB3">
      <w:pPr>
        <w:pStyle w:val="Default"/>
        <w:numPr>
          <w:ilvl w:val="0"/>
          <w:numId w:val="8"/>
        </w:numPr>
      </w:pPr>
      <w:r w:rsidRPr="00977DB3">
        <w:t>Serving as program or track chair in a nationally or internationally recognized academic conference.</w:t>
      </w:r>
    </w:p>
    <w:p w14:paraId="7AE161E7" w14:textId="64B1E27B" w:rsidR="005C166F" w:rsidRPr="00977DB3" w:rsidRDefault="005C166F" w:rsidP="00977DB3">
      <w:pPr>
        <w:pStyle w:val="Default"/>
        <w:numPr>
          <w:ilvl w:val="0"/>
          <w:numId w:val="8"/>
        </w:numPr>
      </w:pPr>
      <w:r w:rsidRPr="00977DB3">
        <w:t xml:space="preserve">Serving as the editor or associate editor for a nationally or internationally recognized academic journal within one’s field. </w:t>
      </w:r>
    </w:p>
    <w:p w14:paraId="37ED292C" w14:textId="77777777" w:rsidR="005C166F" w:rsidRDefault="005C166F" w:rsidP="005C166F">
      <w:pPr>
        <w:pStyle w:val="Default"/>
        <w:rPr>
          <w:sz w:val="22"/>
          <w:szCs w:val="22"/>
        </w:rPr>
      </w:pPr>
    </w:p>
    <w:p w14:paraId="4037BEE5" w14:textId="77777777" w:rsidR="005C166F" w:rsidRPr="006E44C0" w:rsidRDefault="005C166F" w:rsidP="005C166F">
      <w:pPr>
        <w:autoSpaceDE w:val="0"/>
        <w:autoSpaceDN w:val="0"/>
        <w:adjustRightInd w:val="0"/>
        <w:spacing w:after="0" w:line="240" w:lineRule="auto"/>
        <w:rPr>
          <w:rFonts w:ascii="Times New Roman" w:hAnsi="Times New Roman" w:cs="Times New Roman"/>
          <w:kern w:val="0"/>
          <w:sz w:val="24"/>
          <w:szCs w:val="24"/>
        </w:rPr>
      </w:pPr>
    </w:p>
    <w:sectPr w:rsidR="005C166F" w:rsidRPr="006E4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191F" w14:textId="77777777" w:rsidR="00160E22" w:rsidRDefault="00160E22">
      <w:pPr>
        <w:spacing w:after="0" w:line="240" w:lineRule="auto"/>
      </w:pPr>
      <w:r>
        <w:separator/>
      </w:r>
    </w:p>
  </w:endnote>
  <w:endnote w:type="continuationSeparator" w:id="0">
    <w:p w14:paraId="1E6BCE52" w14:textId="77777777" w:rsidR="00160E22" w:rsidRDefault="0016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635A" w14:textId="5C3DBE2D" w:rsidR="009A76CA" w:rsidRDefault="009A27FC">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29C055CC" wp14:editId="1272E166">
              <wp:simplePos x="0" y="0"/>
              <wp:positionH relativeFrom="page">
                <wp:posOffset>3799840</wp:posOffset>
              </wp:positionH>
              <wp:positionV relativeFrom="page">
                <wp:posOffset>9245600</wp:posOffset>
              </wp:positionV>
              <wp:extent cx="1651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14:paraId="52A84442" w14:textId="77777777" w:rsidR="009A76CA" w:rsidRDefault="006E44C0">
                          <w:pPr>
                            <w:pStyle w:val="BodyText"/>
                            <w:spacing w:line="25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C055CC" id="_x0000_t202" coordsize="21600,21600" o:spt="202" path="m,l,21600r21600,l21600,xe">
              <v:stroke joinstyle="miter"/>
              <v:path gradientshapeok="t" o:connecttype="rect"/>
            </v:shapetype>
            <v:shape id="Text Box 1" o:spid="_x0000_s1026" type="#_x0000_t202" style="position:absolute;margin-left:299.2pt;margin-top:728pt;width:13pt;height:1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" filled="f" stroked="f">
              <v:textbox inset="0,0,0,0">
                <w:txbxContent>
                  <w:p w14:paraId="52A84442" w14:textId="77777777" w:rsidR="009A76CA" w:rsidRDefault="006E44C0">
                    <w:pPr>
                      <w:pStyle w:val="BodyText"/>
                      <w:spacing w:line="25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3F85C" w14:textId="77777777" w:rsidR="00160E22" w:rsidRDefault="00160E22">
      <w:pPr>
        <w:spacing w:after="0" w:line="240" w:lineRule="auto"/>
      </w:pPr>
      <w:r>
        <w:separator/>
      </w:r>
    </w:p>
  </w:footnote>
  <w:footnote w:type="continuationSeparator" w:id="0">
    <w:p w14:paraId="1FACCE2D" w14:textId="77777777" w:rsidR="00160E22" w:rsidRDefault="00160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2D3E"/>
    <w:multiLevelType w:val="hybridMultilevel"/>
    <w:tmpl w:val="AA52A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C417E"/>
    <w:multiLevelType w:val="hybridMultilevel"/>
    <w:tmpl w:val="9A2A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62DA2"/>
    <w:multiLevelType w:val="hybridMultilevel"/>
    <w:tmpl w:val="9B825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74403"/>
    <w:multiLevelType w:val="hybridMultilevel"/>
    <w:tmpl w:val="BDF4CE88"/>
    <w:lvl w:ilvl="0" w:tplc="05724A1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F7534"/>
    <w:multiLevelType w:val="hybridMultilevel"/>
    <w:tmpl w:val="3FD2C608"/>
    <w:lvl w:ilvl="0" w:tplc="03448A90">
      <w:start w:val="1"/>
      <w:numFmt w:val="decimal"/>
      <w:lvlText w:val="(%1)"/>
      <w:lvlJc w:val="left"/>
      <w:pPr>
        <w:ind w:left="3420" w:hanging="360"/>
      </w:pPr>
      <w:rPr>
        <w:rFonts w:eastAsiaTheme="minorEastAsia"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5CD471F2"/>
    <w:multiLevelType w:val="hybridMultilevel"/>
    <w:tmpl w:val="34D42F64"/>
    <w:lvl w:ilvl="0" w:tplc="9B86EC2E">
      <w:start w:val="1"/>
      <w:numFmt w:val="decimal"/>
      <w:lvlText w:val="%1."/>
      <w:lvlJc w:val="left"/>
      <w:pPr>
        <w:ind w:left="117" w:hanging="306"/>
      </w:pPr>
      <w:rPr>
        <w:rFonts w:ascii="Palatino Linotype" w:eastAsia="Palatino Linotype" w:hAnsi="Palatino Linotype" w:cs="Palatino Linotype" w:hint="default"/>
        <w:b w:val="0"/>
        <w:bCs w:val="0"/>
        <w:i/>
        <w:iCs/>
        <w:spacing w:val="-3"/>
        <w:w w:val="101"/>
        <w:sz w:val="24"/>
        <w:szCs w:val="24"/>
        <w:lang w:val="en-US" w:eastAsia="en-US" w:bidi="ar-SA"/>
      </w:rPr>
    </w:lvl>
    <w:lvl w:ilvl="1" w:tplc="69C89F40">
      <w:numFmt w:val="bullet"/>
      <w:lvlText w:val="•"/>
      <w:lvlJc w:val="left"/>
      <w:pPr>
        <w:ind w:left="1160" w:hanging="306"/>
      </w:pPr>
      <w:rPr>
        <w:rFonts w:hint="default"/>
        <w:lang w:val="en-US" w:eastAsia="en-US" w:bidi="ar-SA"/>
      </w:rPr>
    </w:lvl>
    <w:lvl w:ilvl="2" w:tplc="D2C2F850">
      <w:numFmt w:val="bullet"/>
      <w:lvlText w:val="•"/>
      <w:lvlJc w:val="left"/>
      <w:pPr>
        <w:ind w:left="2200" w:hanging="306"/>
      </w:pPr>
      <w:rPr>
        <w:rFonts w:hint="default"/>
        <w:lang w:val="en-US" w:eastAsia="en-US" w:bidi="ar-SA"/>
      </w:rPr>
    </w:lvl>
    <w:lvl w:ilvl="3" w:tplc="BD644578">
      <w:numFmt w:val="bullet"/>
      <w:lvlText w:val="•"/>
      <w:lvlJc w:val="left"/>
      <w:pPr>
        <w:ind w:left="3240" w:hanging="306"/>
      </w:pPr>
      <w:rPr>
        <w:rFonts w:hint="default"/>
        <w:lang w:val="en-US" w:eastAsia="en-US" w:bidi="ar-SA"/>
      </w:rPr>
    </w:lvl>
    <w:lvl w:ilvl="4" w:tplc="5B9E4840">
      <w:numFmt w:val="bullet"/>
      <w:lvlText w:val="•"/>
      <w:lvlJc w:val="left"/>
      <w:pPr>
        <w:ind w:left="4280" w:hanging="306"/>
      </w:pPr>
      <w:rPr>
        <w:rFonts w:hint="default"/>
        <w:lang w:val="en-US" w:eastAsia="en-US" w:bidi="ar-SA"/>
      </w:rPr>
    </w:lvl>
    <w:lvl w:ilvl="5" w:tplc="12CC5FB4">
      <w:numFmt w:val="bullet"/>
      <w:lvlText w:val="•"/>
      <w:lvlJc w:val="left"/>
      <w:pPr>
        <w:ind w:left="5320" w:hanging="306"/>
      </w:pPr>
      <w:rPr>
        <w:rFonts w:hint="default"/>
        <w:lang w:val="en-US" w:eastAsia="en-US" w:bidi="ar-SA"/>
      </w:rPr>
    </w:lvl>
    <w:lvl w:ilvl="6" w:tplc="D1C897A6">
      <w:numFmt w:val="bullet"/>
      <w:lvlText w:val="•"/>
      <w:lvlJc w:val="left"/>
      <w:pPr>
        <w:ind w:left="6360" w:hanging="306"/>
      </w:pPr>
      <w:rPr>
        <w:rFonts w:hint="default"/>
        <w:lang w:val="en-US" w:eastAsia="en-US" w:bidi="ar-SA"/>
      </w:rPr>
    </w:lvl>
    <w:lvl w:ilvl="7" w:tplc="582CFD1C">
      <w:numFmt w:val="bullet"/>
      <w:lvlText w:val="•"/>
      <w:lvlJc w:val="left"/>
      <w:pPr>
        <w:ind w:left="7400" w:hanging="306"/>
      </w:pPr>
      <w:rPr>
        <w:rFonts w:hint="default"/>
        <w:lang w:val="en-US" w:eastAsia="en-US" w:bidi="ar-SA"/>
      </w:rPr>
    </w:lvl>
    <w:lvl w:ilvl="8" w:tplc="C4EE53EE">
      <w:numFmt w:val="bullet"/>
      <w:lvlText w:val="•"/>
      <w:lvlJc w:val="left"/>
      <w:pPr>
        <w:ind w:left="8440" w:hanging="306"/>
      </w:pPr>
      <w:rPr>
        <w:rFonts w:hint="default"/>
        <w:lang w:val="en-US" w:eastAsia="en-US" w:bidi="ar-SA"/>
      </w:rPr>
    </w:lvl>
  </w:abstractNum>
  <w:abstractNum w:abstractNumId="6" w15:restartNumberingAfterBreak="0">
    <w:nsid w:val="5ECB5499"/>
    <w:multiLevelType w:val="hybridMultilevel"/>
    <w:tmpl w:val="C7D250BE"/>
    <w:lvl w:ilvl="0" w:tplc="9A2286E0">
      <w:start w:val="1"/>
      <w:numFmt w:val="lowerRoman"/>
      <w:lvlText w:val="%1)"/>
      <w:lvlJc w:val="left"/>
      <w:pPr>
        <w:ind w:left="1080" w:hanging="72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37562"/>
    <w:multiLevelType w:val="hybridMultilevel"/>
    <w:tmpl w:val="A446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04EAC"/>
    <w:multiLevelType w:val="hybridMultilevel"/>
    <w:tmpl w:val="E3FCF530"/>
    <w:lvl w:ilvl="0" w:tplc="E4262AEE">
      <w:start w:val="1"/>
      <w:numFmt w:val="lowerRoman"/>
      <w:lvlText w:val="(%1)"/>
      <w:lvlJc w:val="left"/>
      <w:pPr>
        <w:ind w:left="117" w:hanging="338"/>
      </w:pPr>
      <w:rPr>
        <w:rFonts w:ascii="Palatino Linotype" w:eastAsia="Palatino Linotype" w:hAnsi="Palatino Linotype" w:cs="Palatino Linotype" w:hint="default"/>
        <w:b w:val="0"/>
        <w:bCs w:val="0"/>
        <w:i/>
        <w:iCs/>
        <w:spacing w:val="-3"/>
        <w:w w:val="110"/>
        <w:sz w:val="24"/>
        <w:szCs w:val="24"/>
        <w:lang w:val="en-US" w:eastAsia="en-US" w:bidi="ar-SA"/>
      </w:rPr>
    </w:lvl>
    <w:lvl w:ilvl="1" w:tplc="429CA5B2">
      <w:numFmt w:val="bullet"/>
      <w:lvlText w:val="•"/>
      <w:lvlJc w:val="left"/>
      <w:pPr>
        <w:ind w:left="1160" w:hanging="338"/>
      </w:pPr>
      <w:rPr>
        <w:rFonts w:hint="default"/>
        <w:lang w:val="en-US" w:eastAsia="en-US" w:bidi="ar-SA"/>
      </w:rPr>
    </w:lvl>
    <w:lvl w:ilvl="2" w:tplc="28DE57BE">
      <w:numFmt w:val="bullet"/>
      <w:lvlText w:val="•"/>
      <w:lvlJc w:val="left"/>
      <w:pPr>
        <w:ind w:left="2200" w:hanging="338"/>
      </w:pPr>
      <w:rPr>
        <w:rFonts w:hint="default"/>
        <w:lang w:val="en-US" w:eastAsia="en-US" w:bidi="ar-SA"/>
      </w:rPr>
    </w:lvl>
    <w:lvl w:ilvl="3" w:tplc="A4F24E96">
      <w:numFmt w:val="bullet"/>
      <w:lvlText w:val="•"/>
      <w:lvlJc w:val="left"/>
      <w:pPr>
        <w:ind w:left="3240" w:hanging="338"/>
      </w:pPr>
      <w:rPr>
        <w:rFonts w:hint="default"/>
        <w:lang w:val="en-US" w:eastAsia="en-US" w:bidi="ar-SA"/>
      </w:rPr>
    </w:lvl>
    <w:lvl w:ilvl="4" w:tplc="509A9168">
      <w:numFmt w:val="bullet"/>
      <w:lvlText w:val="•"/>
      <w:lvlJc w:val="left"/>
      <w:pPr>
        <w:ind w:left="4280" w:hanging="338"/>
      </w:pPr>
      <w:rPr>
        <w:rFonts w:hint="default"/>
        <w:lang w:val="en-US" w:eastAsia="en-US" w:bidi="ar-SA"/>
      </w:rPr>
    </w:lvl>
    <w:lvl w:ilvl="5" w:tplc="D9D66232">
      <w:numFmt w:val="bullet"/>
      <w:lvlText w:val="•"/>
      <w:lvlJc w:val="left"/>
      <w:pPr>
        <w:ind w:left="5320" w:hanging="338"/>
      </w:pPr>
      <w:rPr>
        <w:rFonts w:hint="default"/>
        <w:lang w:val="en-US" w:eastAsia="en-US" w:bidi="ar-SA"/>
      </w:rPr>
    </w:lvl>
    <w:lvl w:ilvl="6" w:tplc="70DACEA8">
      <w:numFmt w:val="bullet"/>
      <w:lvlText w:val="•"/>
      <w:lvlJc w:val="left"/>
      <w:pPr>
        <w:ind w:left="6360" w:hanging="338"/>
      </w:pPr>
      <w:rPr>
        <w:rFonts w:hint="default"/>
        <w:lang w:val="en-US" w:eastAsia="en-US" w:bidi="ar-SA"/>
      </w:rPr>
    </w:lvl>
    <w:lvl w:ilvl="7" w:tplc="BF7A1AD8">
      <w:numFmt w:val="bullet"/>
      <w:lvlText w:val="•"/>
      <w:lvlJc w:val="left"/>
      <w:pPr>
        <w:ind w:left="7400" w:hanging="338"/>
      </w:pPr>
      <w:rPr>
        <w:rFonts w:hint="default"/>
        <w:lang w:val="en-US" w:eastAsia="en-US" w:bidi="ar-SA"/>
      </w:rPr>
    </w:lvl>
    <w:lvl w:ilvl="8" w:tplc="21DA1C52">
      <w:numFmt w:val="bullet"/>
      <w:lvlText w:val="•"/>
      <w:lvlJc w:val="left"/>
      <w:pPr>
        <w:ind w:left="8440" w:hanging="338"/>
      </w:pPr>
      <w:rPr>
        <w:rFonts w:hint="default"/>
        <w:lang w:val="en-US" w:eastAsia="en-US" w:bidi="ar-SA"/>
      </w:rPr>
    </w:lvl>
  </w:abstractNum>
  <w:num w:numId="1">
    <w:abstractNumId w:val="6"/>
  </w:num>
  <w:num w:numId="2">
    <w:abstractNumId w:val="8"/>
  </w:num>
  <w:num w:numId="3">
    <w:abstractNumId w:val="4"/>
  </w:num>
  <w:num w:numId="4">
    <w:abstractNumId w:val="3"/>
  </w:num>
  <w:num w:numId="5">
    <w:abstractNumId w:val="5"/>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C0"/>
    <w:rsid w:val="00160E22"/>
    <w:rsid w:val="002B045F"/>
    <w:rsid w:val="00380BF9"/>
    <w:rsid w:val="00491F53"/>
    <w:rsid w:val="005C166F"/>
    <w:rsid w:val="00630739"/>
    <w:rsid w:val="006B0CE9"/>
    <w:rsid w:val="006E44C0"/>
    <w:rsid w:val="007137E4"/>
    <w:rsid w:val="007225D0"/>
    <w:rsid w:val="00767EB8"/>
    <w:rsid w:val="00977DB3"/>
    <w:rsid w:val="009A27FC"/>
    <w:rsid w:val="00CE36EA"/>
    <w:rsid w:val="00D12B62"/>
    <w:rsid w:val="00D23903"/>
    <w:rsid w:val="00E44EE1"/>
    <w:rsid w:val="00FC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F9321"/>
  <w15:chartTrackingRefBased/>
  <w15:docId w15:val="{1B6778B0-08C3-42F4-B7A5-C8980A22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44C0"/>
    <w:pPr>
      <w:ind w:left="720"/>
      <w:contextualSpacing/>
    </w:pPr>
  </w:style>
  <w:style w:type="paragraph" w:styleId="BodyText">
    <w:name w:val="Body Text"/>
    <w:basedOn w:val="Normal"/>
    <w:link w:val="BodyTextChar"/>
    <w:uiPriority w:val="1"/>
    <w:qFormat/>
    <w:rsid w:val="006E44C0"/>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6E44C0"/>
    <w:rPr>
      <w:rFonts w:ascii="Times New Roman" w:eastAsia="Times New Roman" w:hAnsi="Times New Roman" w:cs="Times New Roman"/>
      <w:kern w:val="0"/>
      <w:sz w:val="24"/>
      <w:szCs w:val="24"/>
    </w:rPr>
  </w:style>
  <w:style w:type="paragraph" w:customStyle="1" w:styleId="Default">
    <w:name w:val="Default"/>
    <w:rsid w:val="005C166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72EF57B99D44994DE92FCFB680A75" ma:contentTypeVersion="15" ma:contentTypeDescription="Create a new document." ma:contentTypeScope="" ma:versionID="c262caac48681011196abd66616865f5">
  <xsd:schema xmlns:xsd="http://www.w3.org/2001/XMLSchema" xmlns:xs="http://www.w3.org/2001/XMLSchema" xmlns:p="http://schemas.microsoft.com/office/2006/metadata/properties" xmlns:ns3="f2611bfb-b48c-46af-8b3d-576c599d22b2" xmlns:ns4="4216ed96-d5c6-4ab4-816f-a5d865674575" targetNamespace="http://schemas.microsoft.com/office/2006/metadata/properties" ma:root="true" ma:fieldsID="879f48db8a281d2fe90ca616ccb431f4" ns3:_="" ns4:_="">
    <xsd:import namespace="f2611bfb-b48c-46af-8b3d-576c599d22b2"/>
    <xsd:import namespace="4216ed96-d5c6-4ab4-816f-a5d8656745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11bfb-b48c-46af-8b3d-576c599d2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6ed96-d5c6-4ab4-816f-a5d8656745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08AC6-EE18-449D-BB78-C9E2E2EFE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11bfb-b48c-46af-8b3d-576c599d22b2"/>
    <ds:schemaRef ds:uri="4216ed96-d5c6-4ab4-816f-a5d865674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37722-30BD-4311-BD5B-7E8D47BAE1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71F96-5495-4A9C-A64A-B013E7C3F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Kuntal Banerjee</dc:creator>
  <cp:keywords/>
  <dc:description/>
  <cp:lastModifiedBy>Donald Neubaum</cp:lastModifiedBy>
  <cp:revision>2</cp:revision>
  <dcterms:created xsi:type="dcterms:W3CDTF">2023-11-13T15:18:00Z</dcterms:created>
  <dcterms:modified xsi:type="dcterms:W3CDTF">2023-11-13T15:18:00Z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0x0101000F072EF57B99D44994DE92FCFB680A75</vt:lpwstr>
  </property>
</Properties>
</file>